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04" w:rsidRPr="00775BE0" w:rsidRDefault="00D92E2D" w:rsidP="00494C04">
      <w:pPr>
        <w:jc w:val="center"/>
        <w:rPr>
          <w:rFonts w:ascii="Arial" w:hAnsi="Arial" w:cs="Arial"/>
          <w:b/>
        </w:rPr>
      </w:pPr>
      <w:r w:rsidRPr="00775BE0">
        <w:rPr>
          <w:rFonts w:ascii="Arial" w:hAnsi="Arial" w:cs="Arial"/>
          <w:b/>
        </w:rPr>
        <w:t>Místní akční plán</w:t>
      </w:r>
      <w:r w:rsidR="00775BE0" w:rsidRPr="00775BE0">
        <w:rPr>
          <w:rFonts w:ascii="Arial" w:hAnsi="Arial" w:cs="Arial"/>
          <w:b/>
        </w:rPr>
        <w:t xml:space="preserve"> vzdělávání pro oblast Liberecko</w:t>
      </w: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Pr="00546529" w:rsidRDefault="00546529" w:rsidP="00546529">
      <w:pPr>
        <w:spacing w:before="60" w:after="6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46529">
        <w:rPr>
          <w:rFonts w:ascii="Arial" w:hAnsi="Arial" w:cs="Arial"/>
          <w:b/>
          <w:sz w:val="40"/>
          <w:szCs w:val="40"/>
        </w:rPr>
        <w:t>PR</w:t>
      </w:r>
      <w:r w:rsidR="00CB5717">
        <w:rPr>
          <w:rFonts w:ascii="Arial" w:hAnsi="Arial" w:cs="Arial"/>
          <w:b/>
          <w:sz w:val="40"/>
          <w:szCs w:val="40"/>
        </w:rPr>
        <w:t>IORITNÍ</w:t>
      </w:r>
      <w:r w:rsidRPr="00546529">
        <w:rPr>
          <w:rFonts w:ascii="Arial" w:hAnsi="Arial" w:cs="Arial"/>
          <w:b/>
          <w:sz w:val="40"/>
          <w:szCs w:val="40"/>
        </w:rPr>
        <w:t xml:space="preserve"> OBLASTI</w:t>
      </w:r>
    </w:p>
    <w:p w:rsidR="000A3C73" w:rsidRDefault="000A3C73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CB5717" w:rsidP="00017794">
      <w:pPr>
        <w:spacing w:before="60" w:after="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17794">
        <w:rPr>
          <w:rFonts w:ascii="Arial" w:hAnsi="Arial" w:cs="Arial"/>
        </w:rPr>
        <w:t xml:space="preserve">erze </w:t>
      </w:r>
      <w:r>
        <w:rPr>
          <w:rFonts w:ascii="Arial" w:hAnsi="Arial" w:cs="Arial"/>
        </w:rPr>
        <w:t>2</w:t>
      </w:r>
      <w:r w:rsidR="00546529">
        <w:rPr>
          <w:rFonts w:ascii="Arial" w:hAnsi="Arial" w:cs="Arial"/>
        </w:rPr>
        <w:t>_</w:t>
      </w:r>
      <w:r>
        <w:rPr>
          <w:rFonts w:ascii="Arial" w:hAnsi="Arial" w:cs="Arial"/>
        </w:rPr>
        <w:t>0</w:t>
      </w:r>
      <w:r w:rsidR="00546529">
        <w:rPr>
          <w:rFonts w:ascii="Arial" w:hAnsi="Arial" w:cs="Arial"/>
        </w:rPr>
        <w:t>2</w:t>
      </w:r>
      <w:r>
        <w:rPr>
          <w:rFonts w:ascii="Arial" w:hAnsi="Arial" w:cs="Arial"/>
        </w:rPr>
        <w:t>/2017</w:t>
      </w:r>
    </w:p>
    <w:p w:rsidR="00573E58" w:rsidRDefault="00573E58" w:rsidP="00017794">
      <w:pPr>
        <w:spacing w:before="60" w:after="60" w:line="240" w:lineRule="auto"/>
        <w:jc w:val="center"/>
        <w:rPr>
          <w:rFonts w:ascii="Arial" w:hAnsi="Arial" w:cs="Arial"/>
        </w:rPr>
      </w:pPr>
    </w:p>
    <w:p w:rsidR="00546529" w:rsidRPr="00546529" w:rsidRDefault="00546529" w:rsidP="00546529">
      <w:pPr>
        <w:rPr>
          <w:b/>
          <w:u w:val="single"/>
        </w:rPr>
      </w:pPr>
      <w:r w:rsidRPr="00546529">
        <w:rPr>
          <w:b/>
          <w:u w:val="single"/>
        </w:rPr>
        <w:t xml:space="preserve">Definované </w:t>
      </w:r>
      <w:r w:rsidR="00CB5717">
        <w:rPr>
          <w:b/>
          <w:u w:val="single"/>
        </w:rPr>
        <w:t>prioritní</w:t>
      </w:r>
      <w:r w:rsidRPr="00546529">
        <w:rPr>
          <w:b/>
          <w:u w:val="single"/>
        </w:rPr>
        <w:t xml:space="preserve"> oblasti MAP</w:t>
      </w:r>
    </w:p>
    <w:tbl>
      <w:tblPr>
        <w:tblStyle w:val="Mkatabulky"/>
        <w:tblW w:w="0" w:type="auto"/>
        <w:tblLook w:val="04A0"/>
      </w:tblPr>
      <w:tblGrid>
        <w:gridCol w:w="2521"/>
        <w:gridCol w:w="2832"/>
        <w:gridCol w:w="3198"/>
        <w:gridCol w:w="735"/>
      </w:tblGrid>
      <w:tr w:rsidR="003047DA" w:rsidRPr="00546529" w:rsidTr="003047DA">
        <w:tc>
          <w:tcPr>
            <w:tcW w:w="2521" w:type="dxa"/>
            <w:shd w:val="clear" w:color="auto" w:fill="FFFF00"/>
            <w:vAlign w:val="center"/>
          </w:tcPr>
          <w:p w:rsidR="003047DA" w:rsidRPr="00546529" w:rsidRDefault="003047DA" w:rsidP="003047DA">
            <w:pPr>
              <w:jc w:val="center"/>
              <w:rPr>
                <w:b/>
              </w:rPr>
            </w:pPr>
            <w:r>
              <w:rPr>
                <w:b/>
              </w:rPr>
              <w:t>Problémová oblast</w:t>
            </w:r>
          </w:p>
        </w:tc>
        <w:tc>
          <w:tcPr>
            <w:tcW w:w="2832" w:type="dxa"/>
            <w:shd w:val="clear" w:color="auto" w:fill="FFFF00"/>
            <w:vAlign w:val="center"/>
          </w:tcPr>
          <w:p w:rsidR="003047DA" w:rsidRPr="00546529" w:rsidRDefault="003047DA" w:rsidP="003047DA">
            <w:pPr>
              <w:jc w:val="center"/>
              <w:rPr>
                <w:b/>
              </w:rPr>
            </w:pPr>
            <w:r>
              <w:rPr>
                <w:b/>
              </w:rPr>
              <w:t>Témata problémové oblasti</w:t>
            </w:r>
          </w:p>
        </w:tc>
        <w:tc>
          <w:tcPr>
            <w:tcW w:w="3198" w:type="dxa"/>
            <w:shd w:val="clear" w:color="auto" w:fill="FFFF00"/>
            <w:vAlign w:val="center"/>
          </w:tcPr>
          <w:p w:rsidR="003047DA" w:rsidRPr="003047DA" w:rsidRDefault="003047DA" w:rsidP="003047DA">
            <w:pPr>
              <w:jc w:val="center"/>
              <w:rPr>
                <w:b/>
                <w:sz w:val="32"/>
                <w:szCs w:val="32"/>
              </w:rPr>
            </w:pPr>
            <w:r w:rsidRPr="003047DA">
              <w:rPr>
                <w:b/>
                <w:sz w:val="32"/>
                <w:szCs w:val="32"/>
              </w:rPr>
              <w:t>PRIORITNÍ OBLASTI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FFFF00"/>
          </w:tcPr>
          <w:p w:rsidR="003047DA" w:rsidRPr="003047DA" w:rsidRDefault="003047DA" w:rsidP="00546529">
            <w:pPr>
              <w:rPr>
                <w:b/>
                <w:sz w:val="16"/>
                <w:szCs w:val="16"/>
              </w:rPr>
            </w:pPr>
            <w:r w:rsidRPr="003047DA">
              <w:rPr>
                <w:b/>
                <w:sz w:val="16"/>
                <w:szCs w:val="16"/>
              </w:rPr>
              <w:t>Vazba na priority MAP</w:t>
            </w:r>
          </w:p>
        </w:tc>
      </w:tr>
      <w:tr w:rsidR="003047DA" w:rsidTr="00B34270">
        <w:trPr>
          <w:trHeight w:val="300"/>
        </w:trPr>
        <w:tc>
          <w:tcPr>
            <w:tcW w:w="2521" w:type="dxa"/>
            <w:vMerge w:val="restart"/>
          </w:tcPr>
          <w:p w:rsidR="003047DA" w:rsidRPr="00E34589" w:rsidRDefault="00B34270" w:rsidP="00546529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="003047DA" w:rsidRPr="00E34589">
              <w:rPr>
                <w:b/>
              </w:rPr>
              <w:t>DĚTI VE ŠKOLE</w:t>
            </w:r>
          </w:p>
        </w:tc>
        <w:tc>
          <w:tcPr>
            <w:tcW w:w="2832" w:type="dxa"/>
            <w:vMerge w:val="restart"/>
          </w:tcPr>
          <w:p w:rsidR="003047DA" w:rsidRDefault="003047DA" w:rsidP="00546529">
            <w:r>
              <w:t>- inkluzívní vzdělávání (programy, personál, infrastruktura)</w:t>
            </w:r>
          </w:p>
          <w:p w:rsidR="003047DA" w:rsidRDefault="003047DA" w:rsidP="00546529">
            <w:r>
              <w:t>- podpora talentů</w:t>
            </w:r>
          </w:p>
          <w:p w:rsidR="003047DA" w:rsidRDefault="003047DA" w:rsidP="00546529">
            <w:r>
              <w:t>- organizace vzdělávacích činností</w:t>
            </w:r>
          </w:p>
          <w:p w:rsidR="003047DA" w:rsidRDefault="003047DA" w:rsidP="00546529">
            <w:r>
              <w:t>- osvěta, marketing, motivace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</w:tcPr>
          <w:p w:rsidR="003047DA" w:rsidRDefault="00B34270" w:rsidP="00B34270">
            <w:proofErr w:type="gramStart"/>
            <w:r>
              <w:t>A.1 INKLUZÍVNÍ</w:t>
            </w:r>
            <w:proofErr w:type="gramEnd"/>
            <w:r>
              <w:t xml:space="preserve"> VZDĚLÁVÁNÍ</w:t>
            </w:r>
          </w:p>
          <w:p w:rsidR="00B34270" w:rsidRDefault="00B34270" w:rsidP="00B34270"/>
          <w:p w:rsidR="00B34270" w:rsidRDefault="00B34270" w:rsidP="00B34270">
            <w:proofErr w:type="gramStart"/>
            <w:r>
              <w:t>A.2 MOTIVACE</w:t>
            </w:r>
            <w:proofErr w:type="gramEnd"/>
            <w:r>
              <w:t xml:space="preserve"> KE VZDĚLÁNÍ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047DA" w:rsidRDefault="003047DA" w:rsidP="00B34270">
            <w:pPr>
              <w:jc w:val="center"/>
            </w:pPr>
          </w:p>
          <w:p w:rsidR="00B34270" w:rsidRPr="00B34270" w:rsidRDefault="00B34270" w:rsidP="00B34270">
            <w:pPr>
              <w:jc w:val="center"/>
              <w:rPr>
                <w:b/>
                <w:sz w:val="32"/>
                <w:szCs w:val="32"/>
              </w:rPr>
            </w:pPr>
            <w:r w:rsidRPr="00B34270">
              <w:rPr>
                <w:b/>
                <w:sz w:val="32"/>
                <w:szCs w:val="32"/>
              </w:rPr>
              <w:t>1</w:t>
            </w:r>
          </w:p>
          <w:p w:rsidR="00B34270" w:rsidRDefault="00B34270" w:rsidP="00B34270">
            <w:pPr>
              <w:jc w:val="center"/>
            </w:pPr>
          </w:p>
        </w:tc>
      </w:tr>
      <w:tr w:rsidR="003047DA" w:rsidTr="00B34270">
        <w:trPr>
          <w:trHeight w:val="285"/>
        </w:trPr>
        <w:tc>
          <w:tcPr>
            <w:tcW w:w="2521" w:type="dxa"/>
            <w:vMerge/>
          </w:tcPr>
          <w:p w:rsidR="003047DA" w:rsidRPr="00E34589" w:rsidRDefault="003047DA" w:rsidP="00546529">
            <w:pPr>
              <w:rPr>
                <w:b/>
              </w:rPr>
            </w:pPr>
          </w:p>
        </w:tc>
        <w:tc>
          <w:tcPr>
            <w:tcW w:w="2832" w:type="dxa"/>
            <w:vMerge/>
          </w:tcPr>
          <w:p w:rsidR="003047DA" w:rsidRDefault="003047DA" w:rsidP="00546529"/>
        </w:tc>
        <w:tc>
          <w:tcPr>
            <w:tcW w:w="3198" w:type="dxa"/>
            <w:vMerge/>
            <w:shd w:val="clear" w:color="auto" w:fill="auto"/>
            <w:vAlign w:val="center"/>
          </w:tcPr>
          <w:p w:rsidR="003047DA" w:rsidRPr="00E34589" w:rsidRDefault="003047DA" w:rsidP="00B34270"/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3047DA" w:rsidRDefault="003047DA" w:rsidP="00E34589"/>
          <w:p w:rsidR="00B34270" w:rsidRDefault="00B34270" w:rsidP="00B342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B34270" w:rsidRPr="00B34270" w:rsidRDefault="00B34270" w:rsidP="00B34270">
            <w:pPr>
              <w:jc w:val="center"/>
              <w:rPr>
                <w:b/>
              </w:rPr>
            </w:pPr>
          </w:p>
        </w:tc>
      </w:tr>
      <w:tr w:rsidR="003047DA" w:rsidTr="00B34270">
        <w:trPr>
          <w:trHeight w:val="750"/>
        </w:trPr>
        <w:tc>
          <w:tcPr>
            <w:tcW w:w="2521" w:type="dxa"/>
            <w:vMerge/>
          </w:tcPr>
          <w:p w:rsidR="003047DA" w:rsidRPr="00E34589" w:rsidRDefault="003047DA" w:rsidP="00546529">
            <w:pPr>
              <w:rPr>
                <w:b/>
              </w:rPr>
            </w:pPr>
          </w:p>
        </w:tc>
        <w:tc>
          <w:tcPr>
            <w:tcW w:w="2832" w:type="dxa"/>
            <w:vMerge/>
          </w:tcPr>
          <w:p w:rsidR="003047DA" w:rsidRDefault="003047DA" w:rsidP="00546529"/>
        </w:tc>
        <w:tc>
          <w:tcPr>
            <w:tcW w:w="3198" w:type="dxa"/>
            <w:vMerge/>
            <w:shd w:val="clear" w:color="auto" w:fill="auto"/>
            <w:vAlign w:val="center"/>
          </w:tcPr>
          <w:p w:rsidR="003047DA" w:rsidRDefault="003047DA" w:rsidP="00B34270"/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047DA" w:rsidRPr="007F38F5" w:rsidRDefault="007F38F5" w:rsidP="007F38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3047DA" w:rsidTr="00B34270">
        <w:trPr>
          <w:trHeight w:val="896"/>
        </w:trPr>
        <w:tc>
          <w:tcPr>
            <w:tcW w:w="2521" w:type="dxa"/>
            <w:vMerge w:val="restart"/>
          </w:tcPr>
          <w:p w:rsidR="003047DA" w:rsidRPr="00E34589" w:rsidRDefault="00B34270" w:rsidP="00546529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r w:rsidR="003047DA" w:rsidRPr="00E34589">
              <w:rPr>
                <w:b/>
              </w:rPr>
              <w:t>VÝUKA – ZÁZEMÍ</w:t>
            </w:r>
          </w:p>
        </w:tc>
        <w:tc>
          <w:tcPr>
            <w:tcW w:w="2832" w:type="dxa"/>
            <w:vMerge w:val="restart"/>
          </w:tcPr>
          <w:p w:rsidR="003047DA" w:rsidRDefault="003047DA" w:rsidP="00546529">
            <w:r>
              <w:t>- vzdělávací program</w:t>
            </w:r>
          </w:p>
          <w:p w:rsidR="003047DA" w:rsidRDefault="003047DA" w:rsidP="00546529">
            <w:r>
              <w:t>- vybavenost škol</w:t>
            </w:r>
          </w:p>
          <w:p w:rsidR="003047DA" w:rsidRDefault="003047DA" w:rsidP="00546529">
            <w:r>
              <w:t>- vzdělávací přístupy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</w:tcPr>
          <w:p w:rsidR="00B34270" w:rsidRDefault="00B34270" w:rsidP="00B34270">
            <w:r>
              <w:t xml:space="preserve">B. 1 </w:t>
            </w:r>
            <w:r w:rsidRPr="00B34270">
              <w:t>VYBAVENOST ŠKOLSKÝCH ZAŘÍZENÍ</w:t>
            </w:r>
          </w:p>
          <w:p w:rsidR="00B34270" w:rsidRPr="00B34270" w:rsidRDefault="00B34270" w:rsidP="00B34270"/>
          <w:p w:rsidR="00B34270" w:rsidRPr="00B34270" w:rsidRDefault="00B34270" w:rsidP="00B34270">
            <w:r>
              <w:t xml:space="preserve">B. 2 </w:t>
            </w:r>
            <w:r w:rsidRPr="00B34270">
              <w:t>PROSTŘEDÍ PRO ROZVOJ KLÍČOVÝCH KOMPETENCÍ A INOVACÍ</w:t>
            </w:r>
          </w:p>
          <w:p w:rsidR="003047DA" w:rsidRDefault="003047DA" w:rsidP="00B34270"/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047DA" w:rsidRDefault="003047DA" w:rsidP="00546529"/>
          <w:p w:rsidR="00B34270" w:rsidRDefault="00B34270" w:rsidP="00546529"/>
          <w:p w:rsidR="00B34270" w:rsidRPr="00B34270" w:rsidRDefault="00B34270" w:rsidP="00B34270">
            <w:pPr>
              <w:jc w:val="center"/>
              <w:rPr>
                <w:b/>
                <w:sz w:val="32"/>
                <w:szCs w:val="32"/>
              </w:rPr>
            </w:pPr>
            <w:r w:rsidRPr="00B34270">
              <w:rPr>
                <w:b/>
                <w:sz w:val="32"/>
                <w:szCs w:val="32"/>
              </w:rPr>
              <w:t>1</w:t>
            </w:r>
          </w:p>
          <w:p w:rsidR="00B34270" w:rsidRPr="00B34270" w:rsidRDefault="00B34270" w:rsidP="00546529">
            <w:pPr>
              <w:rPr>
                <w:sz w:val="16"/>
                <w:szCs w:val="16"/>
              </w:rPr>
            </w:pPr>
          </w:p>
        </w:tc>
      </w:tr>
      <w:tr w:rsidR="003047DA" w:rsidTr="007F38F5">
        <w:trPr>
          <w:trHeight w:val="525"/>
        </w:trPr>
        <w:tc>
          <w:tcPr>
            <w:tcW w:w="2521" w:type="dxa"/>
            <w:vMerge/>
          </w:tcPr>
          <w:p w:rsidR="003047DA" w:rsidRPr="00E34589" w:rsidRDefault="003047DA" w:rsidP="00546529">
            <w:pPr>
              <w:rPr>
                <w:b/>
              </w:rPr>
            </w:pPr>
          </w:p>
        </w:tc>
        <w:tc>
          <w:tcPr>
            <w:tcW w:w="2832" w:type="dxa"/>
            <w:vMerge/>
          </w:tcPr>
          <w:p w:rsidR="003047DA" w:rsidRDefault="003047DA" w:rsidP="00546529"/>
        </w:tc>
        <w:tc>
          <w:tcPr>
            <w:tcW w:w="3198" w:type="dxa"/>
            <w:vMerge/>
            <w:shd w:val="clear" w:color="auto" w:fill="auto"/>
            <w:vAlign w:val="center"/>
          </w:tcPr>
          <w:p w:rsidR="003047DA" w:rsidRDefault="003047DA" w:rsidP="00B34270"/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047DA" w:rsidRPr="007F38F5" w:rsidRDefault="007F38F5" w:rsidP="007F38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3047DA" w:rsidTr="00B34270">
        <w:trPr>
          <w:trHeight w:val="255"/>
        </w:trPr>
        <w:tc>
          <w:tcPr>
            <w:tcW w:w="2521" w:type="dxa"/>
            <w:vMerge w:val="restart"/>
          </w:tcPr>
          <w:p w:rsidR="003047DA" w:rsidRPr="00E34589" w:rsidRDefault="00B34270" w:rsidP="00546529">
            <w:pPr>
              <w:rPr>
                <w:b/>
              </w:rPr>
            </w:pPr>
            <w:r>
              <w:rPr>
                <w:b/>
              </w:rPr>
              <w:t xml:space="preserve">C. </w:t>
            </w:r>
            <w:r w:rsidR="003047DA" w:rsidRPr="00E34589">
              <w:rPr>
                <w:b/>
              </w:rPr>
              <w:t>RODINA – ŠKOLA – ZÁJMY</w:t>
            </w:r>
          </w:p>
        </w:tc>
        <w:tc>
          <w:tcPr>
            <w:tcW w:w="2832" w:type="dxa"/>
            <w:vMerge w:val="restart"/>
          </w:tcPr>
          <w:p w:rsidR="003047DA" w:rsidRDefault="003047DA" w:rsidP="00546529">
            <w:r>
              <w:t>- dostupnost škol</w:t>
            </w:r>
          </w:p>
          <w:p w:rsidR="003047DA" w:rsidRDefault="003047DA" w:rsidP="00546529">
            <w:r>
              <w:t>- informování, komunikace</w:t>
            </w:r>
          </w:p>
          <w:p w:rsidR="003047DA" w:rsidRDefault="003047DA" w:rsidP="00546529">
            <w:r>
              <w:t>- školní nabídka mimoškolních činností (družiny, kluby, zájmová činnost)</w:t>
            </w:r>
          </w:p>
          <w:p w:rsidR="003047DA" w:rsidRDefault="003047DA" w:rsidP="00546529">
            <w:r>
              <w:t>- zájmové a neformální vzdělávání</w:t>
            </w:r>
          </w:p>
          <w:p w:rsidR="003047DA" w:rsidRDefault="003047DA" w:rsidP="00546529">
            <w:r>
              <w:t>- organizace a dostupnost volnočasových aktivit</w:t>
            </w:r>
          </w:p>
          <w:p w:rsidR="003047DA" w:rsidRDefault="003047DA" w:rsidP="00546529">
            <w:r>
              <w:t>- spolupráce škol a zájmových organizací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</w:tcPr>
          <w:p w:rsidR="00B34270" w:rsidRPr="00B34270" w:rsidRDefault="00B34270" w:rsidP="00B34270">
            <w:r>
              <w:t>C. 1</w:t>
            </w:r>
            <w:r w:rsidRPr="00B34270">
              <w:t>DOSTUPNOST VZDĚLÁNÍ</w:t>
            </w:r>
          </w:p>
          <w:p w:rsidR="00B34270" w:rsidRDefault="00B34270" w:rsidP="00B34270"/>
          <w:p w:rsidR="00B34270" w:rsidRPr="00B34270" w:rsidRDefault="00B34270" w:rsidP="00B34270">
            <w:proofErr w:type="gramStart"/>
            <w:r>
              <w:t xml:space="preserve">C.2 </w:t>
            </w:r>
            <w:r w:rsidRPr="00B34270">
              <w:t>BUDOUCÍ</w:t>
            </w:r>
            <w:proofErr w:type="gramEnd"/>
            <w:r w:rsidRPr="00B34270">
              <w:t xml:space="preserve"> KARIÉRA</w:t>
            </w:r>
          </w:p>
          <w:p w:rsidR="00B34270" w:rsidRDefault="00B34270" w:rsidP="00B34270"/>
          <w:p w:rsidR="00B34270" w:rsidRPr="00B34270" w:rsidRDefault="00B34270" w:rsidP="00B34270">
            <w:proofErr w:type="gramStart"/>
            <w:r>
              <w:t xml:space="preserve">C.3 </w:t>
            </w:r>
            <w:r w:rsidRPr="00B34270">
              <w:t>SOCIÁLNÍ</w:t>
            </w:r>
            <w:proofErr w:type="gramEnd"/>
            <w:r w:rsidRPr="00B34270">
              <w:t xml:space="preserve"> KAPITÁL</w:t>
            </w:r>
          </w:p>
          <w:p w:rsidR="00B34270" w:rsidRDefault="00B34270" w:rsidP="00B34270"/>
          <w:p w:rsidR="003047DA" w:rsidRDefault="00B34270" w:rsidP="00B34270">
            <w:proofErr w:type="gramStart"/>
            <w:r>
              <w:t xml:space="preserve">C.4 </w:t>
            </w:r>
            <w:r w:rsidRPr="00B34270">
              <w:t>MIMOŠKOLNÍ</w:t>
            </w:r>
            <w:proofErr w:type="gramEnd"/>
            <w:r w:rsidRPr="00B34270">
              <w:t xml:space="preserve"> VZDĚLÁVÁNÍ A VOLNOČASOVÉ AKTIVITY</w:t>
            </w:r>
          </w:p>
        </w:tc>
        <w:tc>
          <w:tcPr>
            <w:tcW w:w="735" w:type="dxa"/>
            <w:shd w:val="clear" w:color="auto" w:fill="B4C6E7" w:themeFill="accent5" w:themeFillTint="66"/>
            <w:vAlign w:val="center"/>
          </w:tcPr>
          <w:p w:rsidR="003047DA" w:rsidRDefault="003047DA" w:rsidP="002A61A4"/>
          <w:p w:rsidR="00B34270" w:rsidRDefault="00B34270" w:rsidP="002A61A4"/>
          <w:p w:rsidR="007F38F5" w:rsidRDefault="007F38F5" w:rsidP="007F38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B34270" w:rsidRDefault="00B34270" w:rsidP="002A61A4"/>
          <w:p w:rsidR="00B34270" w:rsidRDefault="00B34270" w:rsidP="002A61A4"/>
          <w:p w:rsidR="00B34270" w:rsidRDefault="00B34270" w:rsidP="002A61A4"/>
        </w:tc>
      </w:tr>
      <w:tr w:rsidR="003047DA" w:rsidTr="007F38F5">
        <w:trPr>
          <w:trHeight w:val="1518"/>
        </w:trPr>
        <w:tc>
          <w:tcPr>
            <w:tcW w:w="2521" w:type="dxa"/>
            <w:vMerge/>
          </w:tcPr>
          <w:p w:rsidR="003047DA" w:rsidRPr="00E34589" w:rsidRDefault="003047DA" w:rsidP="00546529">
            <w:pPr>
              <w:rPr>
                <w:b/>
              </w:rPr>
            </w:pPr>
          </w:p>
        </w:tc>
        <w:tc>
          <w:tcPr>
            <w:tcW w:w="2832" w:type="dxa"/>
            <w:vMerge/>
          </w:tcPr>
          <w:p w:rsidR="003047DA" w:rsidRDefault="003047DA" w:rsidP="00546529"/>
        </w:tc>
        <w:tc>
          <w:tcPr>
            <w:tcW w:w="3198" w:type="dxa"/>
            <w:vMerge/>
            <w:shd w:val="clear" w:color="auto" w:fill="auto"/>
            <w:vAlign w:val="center"/>
          </w:tcPr>
          <w:p w:rsidR="003047DA" w:rsidRDefault="003047DA" w:rsidP="00B34270"/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38F5" w:rsidRDefault="007F38F5" w:rsidP="007F38F5">
            <w:pPr>
              <w:jc w:val="center"/>
              <w:rPr>
                <w:b/>
                <w:sz w:val="32"/>
                <w:szCs w:val="32"/>
              </w:rPr>
            </w:pPr>
          </w:p>
          <w:p w:rsidR="007F38F5" w:rsidRDefault="007F38F5" w:rsidP="007F38F5">
            <w:pPr>
              <w:jc w:val="center"/>
              <w:rPr>
                <w:b/>
                <w:sz w:val="32"/>
                <w:szCs w:val="32"/>
              </w:rPr>
            </w:pPr>
          </w:p>
          <w:p w:rsidR="007F38F5" w:rsidRDefault="007F38F5" w:rsidP="007F38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3047DA" w:rsidRDefault="003047DA" w:rsidP="007F38F5">
            <w:pPr>
              <w:jc w:val="center"/>
            </w:pPr>
          </w:p>
        </w:tc>
      </w:tr>
      <w:tr w:rsidR="003047DA" w:rsidTr="00B34270">
        <w:tc>
          <w:tcPr>
            <w:tcW w:w="2521" w:type="dxa"/>
          </w:tcPr>
          <w:p w:rsidR="003047DA" w:rsidRPr="00E34589" w:rsidRDefault="00B34270" w:rsidP="00546529">
            <w:pPr>
              <w:rPr>
                <w:b/>
              </w:rPr>
            </w:pPr>
            <w:r>
              <w:rPr>
                <w:b/>
              </w:rPr>
              <w:t xml:space="preserve">D. </w:t>
            </w:r>
            <w:r w:rsidR="003047DA" w:rsidRPr="00E34589">
              <w:rPr>
                <w:b/>
              </w:rPr>
              <w:t>PRACOVNÍCI – POTŘEBY, ROZVOJ</w:t>
            </w:r>
          </w:p>
        </w:tc>
        <w:tc>
          <w:tcPr>
            <w:tcW w:w="2832" w:type="dxa"/>
          </w:tcPr>
          <w:p w:rsidR="003047DA" w:rsidRDefault="003047DA" w:rsidP="00546529">
            <w:r>
              <w:t xml:space="preserve">- pedagogičtí pracovníci </w:t>
            </w:r>
          </w:p>
          <w:p w:rsidR="003047DA" w:rsidRDefault="003047DA" w:rsidP="00546529">
            <w:r>
              <w:t>- nepedagogičtí pracovníci</w:t>
            </w:r>
          </w:p>
          <w:p w:rsidR="003047DA" w:rsidRDefault="003047DA" w:rsidP="00546529">
            <w:r>
              <w:t>- management škol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3047DA" w:rsidRDefault="00B34270" w:rsidP="00B34270">
            <w:proofErr w:type="gramStart"/>
            <w:r>
              <w:t xml:space="preserve">D.1 </w:t>
            </w:r>
            <w:r w:rsidRPr="00B34270">
              <w:t>KOMPETENCE</w:t>
            </w:r>
            <w:proofErr w:type="gramEnd"/>
            <w:r w:rsidRPr="00B34270">
              <w:t xml:space="preserve"> PRACOVNÍKŮ ŠKOLSKÝCH ZAŘÍZENÍ</w:t>
            </w:r>
          </w:p>
        </w:tc>
        <w:tc>
          <w:tcPr>
            <w:tcW w:w="735" w:type="dxa"/>
            <w:shd w:val="clear" w:color="auto" w:fill="C5E0B3" w:themeFill="accent6" w:themeFillTint="66"/>
            <w:vAlign w:val="center"/>
          </w:tcPr>
          <w:p w:rsidR="003047DA" w:rsidRPr="00B34270" w:rsidRDefault="00B34270" w:rsidP="00B34270">
            <w:pPr>
              <w:jc w:val="center"/>
              <w:rPr>
                <w:b/>
                <w:sz w:val="32"/>
                <w:szCs w:val="32"/>
              </w:rPr>
            </w:pPr>
            <w:r w:rsidRPr="00B34270">
              <w:rPr>
                <w:b/>
                <w:sz w:val="32"/>
                <w:szCs w:val="32"/>
              </w:rPr>
              <w:t>1</w:t>
            </w:r>
          </w:p>
        </w:tc>
      </w:tr>
    </w:tbl>
    <w:p w:rsidR="00546529" w:rsidRDefault="00546529" w:rsidP="00546529"/>
    <w:p w:rsidR="003047DA" w:rsidRDefault="003047DA" w:rsidP="00546529"/>
    <w:p w:rsidR="003047DA" w:rsidRDefault="003047DA" w:rsidP="00546529"/>
    <w:tbl>
      <w:tblPr>
        <w:tblStyle w:val="Mkatabulky"/>
        <w:tblW w:w="0" w:type="auto"/>
        <w:tblLook w:val="04A0"/>
      </w:tblPr>
      <w:tblGrid>
        <w:gridCol w:w="3652"/>
        <w:gridCol w:w="5560"/>
      </w:tblGrid>
      <w:tr w:rsidR="00546529" w:rsidRPr="00D83D90" w:rsidTr="00422832">
        <w:tc>
          <w:tcPr>
            <w:tcW w:w="3652" w:type="dxa"/>
          </w:tcPr>
          <w:p w:rsidR="00546529" w:rsidRPr="00D83D90" w:rsidRDefault="00546529" w:rsidP="00422832">
            <w:pPr>
              <w:rPr>
                <w:b/>
                <w:sz w:val="28"/>
                <w:szCs w:val="28"/>
              </w:rPr>
            </w:pPr>
            <w:r w:rsidRPr="00D83D90">
              <w:rPr>
                <w:b/>
                <w:sz w:val="28"/>
                <w:szCs w:val="28"/>
              </w:rPr>
              <w:t>Priority</w:t>
            </w:r>
            <w:r w:rsidR="003047DA">
              <w:rPr>
                <w:b/>
                <w:sz w:val="28"/>
                <w:szCs w:val="28"/>
              </w:rPr>
              <w:t xml:space="preserve"> MAP</w:t>
            </w:r>
          </w:p>
        </w:tc>
        <w:tc>
          <w:tcPr>
            <w:tcW w:w="5560" w:type="dxa"/>
          </w:tcPr>
          <w:p w:rsidR="00546529" w:rsidRPr="00D83D90" w:rsidRDefault="00546529" w:rsidP="00422832">
            <w:pPr>
              <w:rPr>
                <w:b/>
                <w:sz w:val="28"/>
                <w:szCs w:val="28"/>
              </w:rPr>
            </w:pPr>
            <w:r w:rsidRPr="00D83D90">
              <w:rPr>
                <w:b/>
                <w:sz w:val="28"/>
                <w:szCs w:val="28"/>
              </w:rPr>
              <w:t>Cíle</w:t>
            </w:r>
          </w:p>
        </w:tc>
      </w:tr>
      <w:tr w:rsidR="00546529" w:rsidTr="00422832">
        <w:tc>
          <w:tcPr>
            <w:tcW w:w="3652" w:type="dxa"/>
            <w:shd w:val="clear" w:color="auto" w:fill="C5E0B3" w:themeFill="accent6" w:themeFillTint="66"/>
          </w:tcPr>
          <w:p w:rsidR="00546529" w:rsidRDefault="00546529" w:rsidP="00422832">
            <w:r>
              <w:t>1 – KVALITA VZDĚLÁVÁNÍ</w:t>
            </w:r>
          </w:p>
        </w:tc>
        <w:tc>
          <w:tcPr>
            <w:tcW w:w="5560" w:type="dxa"/>
          </w:tcPr>
          <w:p w:rsidR="00546529" w:rsidRPr="00D83D90" w:rsidRDefault="00546529" w:rsidP="00422832">
            <w:pPr>
              <w:rPr>
                <w:b/>
              </w:rPr>
            </w:pPr>
            <w:r w:rsidRPr="00D83D90">
              <w:rPr>
                <w:b/>
              </w:rPr>
              <w:t>1.1 – Rozvoj lidských zdrojů</w:t>
            </w:r>
          </w:p>
          <w:p w:rsidR="00546529" w:rsidRPr="00D83D90" w:rsidRDefault="00546529" w:rsidP="00422832">
            <w:pPr>
              <w:rPr>
                <w:b/>
              </w:rPr>
            </w:pPr>
            <w:r w:rsidRPr="00D83D90">
              <w:rPr>
                <w:b/>
              </w:rPr>
              <w:t>1.2 – Zkvalitňování vzdělávacích programů</w:t>
            </w:r>
          </w:p>
        </w:tc>
      </w:tr>
      <w:tr w:rsidR="00546529" w:rsidTr="00422832">
        <w:tc>
          <w:tcPr>
            <w:tcW w:w="3652" w:type="dxa"/>
            <w:shd w:val="clear" w:color="auto" w:fill="B4C6E7" w:themeFill="accent5" w:themeFillTint="66"/>
          </w:tcPr>
          <w:p w:rsidR="00546529" w:rsidRDefault="00546529" w:rsidP="00422832">
            <w:r>
              <w:t>2 – PERSPEKTIVNÍ BUDOUCNOST</w:t>
            </w:r>
          </w:p>
        </w:tc>
        <w:tc>
          <w:tcPr>
            <w:tcW w:w="5560" w:type="dxa"/>
          </w:tcPr>
          <w:p w:rsidR="00546529" w:rsidRPr="00D83D90" w:rsidRDefault="00546529" w:rsidP="00422832">
            <w:pPr>
              <w:rPr>
                <w:b/>
              </w:rPr>
            </w:pPr>
            <w:r w:rsidRPr="00D83D90">
              <w:rPr>
                <w:b/>
              </w:rPr>
              <w:t>2.1 – Vzdělávací marketing</w:t>
            </w:r>
          </w:p>
          <w:p w:rsidR="00546529" w:rsidRPr="00D83D90" w:rsidRDefault="00546529" w:rsidP="00422832">
            <w:pPr>
              <w:rPr>
                <w:b/>
              </w:rPr>
            </w:pPr>
            <w:r w:rsidRPr="00D83D90">
              <w:rPr>
                <w:b/>
              </w:rPr>
              <w:t>2.2 – Aktivizace lidského a sociálního kapitálu dětí a žáků</w:t>
            </w:r>
          </w:p>
        </w:tc>
      </w:tr>
      <w:tr w:rsidR="00546529" w:rsidTr="00422832">
        <w:tc>
          <w:tcPr>
            <w:tcW w:w="3652" w:type="dxa"/>
            <w:shd w:val="clear" w:color="auto" w:fill="FFE599" w:themeFill="accent4" w:themeFillTint="66"/>
          </w:tcPr>
          <w:p w:rsidR="00546529" w:rsidRDefault="00546529" w:rsidP="00422832">
            <w:r>
              <w:t>3 – VZDĚLÁVACÍ INFRASTRUKTURA</w:t>
            </w:r>
          </w:p>
        </w:tc>
        <w:tc>
          <w:tcPr>
            <w:tcW w:w="5560" w:type="dxa"/>
          </w:tcPr>
          <w:p w:rsidR="00546529" w:rsidRPr="00D83D90" w:rsidRDefault="00546529" w:rsidP="00422832">
            <w:pPr>
              <w:rPr>
                <w:b/>
              </w:rPr>
            </w:pPr>
            <w:r w:rsidRPr="00D83D90">
              <w:rPr>
                <w:b/>
              </w:rPr>
              <w:t>3.1 – Modernizace a specializace výukových prostor</w:t>
            </w:r>
          </w:p>
          <w:p w:rsidR="00546529" w:rsidRPr="00D83D90" w:rsidRDefault="00546529" w:rsidP="00422832">
            <w:pPr>
              <w:rPr>
                <w:b/>
              </w:rPr>
            </w:pPr>
            <w:r w:rsidRPr="00D83D90">
              <w:rPr>
                <w:b/>
              </w:rPr>
              <w:t>3.2 - Bezbariérovost</w:t>
            </w:r>
          </w:p>
        </w:tc>
      </w:tr>
      <w:tr w:rsidR="00546529" w:rsidTr="00422832">
        <w:tc>
          <w:tcPr>
            <w:tcW w:w="3652" w:type="dxa"/>
            <w:shd w:val="clear" w:color="auto" w:fill="F7CAAC" w:themeFill="accent2" w:themeFillTint="66"/>
          </w:tcPr>
          <w:p w:rsidR="00546529" w:rsidRDefault="00546529" w:rsidP="00422832">
            <w:r>
              <w:t>4 – VZDĚLÁVACÍ LOGISTIKA</w:t>
            </w:r>
          </w:p>
        </w:tc>
        <w:tc>
          <w:tcPr>
            <w:tcW w:w="5560" w:type="dxa"/>
          </w:tcPr>
          <w:p w:rsidR="00546529" w:rsidRPr="00D83D90" w:rsidRDefault="00546529" w:rsidP="00422832">
            <w:pPr>
              <w:rPr>
                <w:b/>
              </w:rPr>
            </w:pPr>
            <w:r w:rsidRPr="00D83D90">
              <w:rPr>
                <w:b/>
              </w:rPr>
              <w:t>4.1 – Vzdělávací mobilita</w:t>
            </w:r>
          </w:p>
          <w:p w:rsidR="00546529" w:rsidRPr="00D83D90" w:rsidRDefault="00546529" w:rsidP="00422832">
            <w:pPr>
              <w:rPr>
                <w:b/>
              </w:rPr>
            </w:pPr>
            <w:r w:rsidRPr="00D83D90">
              <w:rPr>
                <w:b/>
              </w:rPr>
              <w:t>4.2 - Informování a komunikace aktérů vzdělávání</w:t>
            </w:r>
          </w:p>
          <w:p w:rsidR="00546529" w:rsidRPr="00D83D90" w:rsidRDefault="00546529" w:rsidP="00422832">
            <w:pPr>
              <w:rPr>
                <w:b/>
              </w:rPr>
            </w:pPr>
            <w:r w:rsidRPr="00D83D90">
              <w:rPr>
                <w:b/>
              </w:rPr>
              <w:t>4.3 - Provázanost školního a rodinného života</w:t>
            </w:r>
          </w:p>
        </w:tc>
      </w:tr>
    </w:tbl>
    <w:p w:rsidR="00546529" w:rsidRDefault="00546529" w:rsidP="00546529"/>
    <w:p w:rsidR="00B34270" w:rsidRPr="007F38F5" w:rsidRDefault="00B34270" w:rsidP="00B34270">
      <w:pPr>
        <w:rPr>
          <w:b/>
          <w:color w:val="0070C0"/>
          <w:sz w:val="32"/>
          <w:szCs w:val="32"/>
          <w:u w:val="single"/>
        </w:rPr>
      </w:pPr>
      <w:r w:rsidRPr="007F38F5">
        <w:rPr>
          <w:b/>
          <w:color w:val="0070C0"/>
          <w:sz w:val="32"/>
          <w:szCs w:val="32"/>
          <w:u w:val="single"/>
        </w:rPr>
        <w:t>SWOT3 analýza dle PRIORITNÍCH OBLASTÍ MAP</w:t>
      </w:r>
    </w:p>
    <w:p w:rsidR="00B34270" w:rsidRPr="007F38F5" w:rsidRDefault="007F38F5" w:rsidP="00B3427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A.1 </w:t>
      </w:r>
      <w:r w:rsidR="00B34270" w:rsidRPr="007F38F5">
        <w:rPr>
          <w:rFonts w:ascii="Arial" w:hAnsi="Arial" w:cs="Arial"/>
          <w:b/>
        </w:rPr>
        <w:t>INKLUZÍVNÍ</w:t>
      </w:r>
      <w:proofErr w:type="gramEnd"/>
      <w:r w:rsidR="00B34270" w:rsidRPr="007F38F5">
        <w:rPr>
          <w:rFonts w:ascii="Arial" w:hAnsi="Arial" w:cs="Arial"/>
          <w:b/>
        </w:rPr>
        <w:t xml:space="preserve"> VZDĚLÁVÁNÍ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S – deklarovaný zájem o vytváření podmínek pro vzdělávání žáků s </w:t>
      </w:r>
      <w:proofErr w:type="gramStart"/>
      <w:r>
        <w:rPr>
          <w:rFonts w:ascii="Arial" w:hAnsi="Arial" w:cs="Arial"/>
        </w:rPr>
        <w:t>SVP  nebo</w:t>
      </w:r>
      <w:proofErr w:type="gramEnd"/>
      <w:r>
        <w:rPr>
          <w:rFonts w:ascii="Arial" w:hAnsi="Arial" w:cs="Arial"/>
        </w:rPr>
        <w:t xml:space="preserve"> talentem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W – neexistence jednotné specifikace pojmu školní neúspěch (vnímání pedagogy, žáky, rodiči, veřejností)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W – špatné nastavení parametrů inkluze s ohledem na prospěšnost pro žáky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W – negativní očekávání ředitelů škol při realizaci inkluzívního vzdělávání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O – jednoznačné definování parametrů inkluze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O – podpora rozvoje vzdělávání v základních školách praktických a speciálních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T – odpovědnost školy za školní neúspěch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T – v rámci inkluze nárůst zatížení pracovníků škol (administrativa, pedagogické aktivity, organizace, personální zajištění)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T – nepředvídatelné dopady a efekty inkluze (na žáky, pedagogy, rodiče)</w:t>
      </w:r>
    </w:p>
    <w:p w:rsidR="00B34270" w:rsidRDefault="00B34270" w:rsidP="00B34270">
      <w:pPr>
        <w:rPr>
          <w:rFonts w:ascii="Arial" w:hAnsi="Arial" w:cs="Arial"/>
        </w:rPr>
      </w:pPr>
    </w:p>
    <w:p w:rsidR="00B34270" w:rsidRPr="007F38F5" w:rsidRDefault="007F38F5" w:rsidP="00B3427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A.2 </w:t>
      </w:r>
      <w:r w:rsidR="00B34270" w:rsidRPr="007F38F5">
        <w:rPr>
          <w:rFonts w:ascii="Arial" w:hAnsi="Arial" w:cs="Arial"/>
          <w:b/>
        </w:rPr>
        <w:t>MOTIVACE</w:t>
      </w:r>
      <w:proofErr w:type="gramEnd"/>
      <w:r w:rsidR="00B34270" w:rsidRPr="007F38F5">
        <w:rPr>
          <w:rFonts w:ascii="Arial" w:hAnsi="Arial" w:cs="Arial"/>
          <w:b/>
        </w:rPr>
        <w:t xml:space="preserve"> KE VZDĚLÁNÍ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W – nedostatečná motivace žáků k rozvoji klíčových kompetencí (čtenářská a matematická gramotnost, jazykové kompetence, polytechnické kompetence, vedení k podnikavosti a iniciativě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W – velké množství nekvalitních rychlých zdrojů informací (tištěné, on-line)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O – změna vnímání technického vzdělávání veřejností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T – prohlubování úpadku prestiže technických oborů zejména ve vztahu k prestiži učňovského školství</w:t>
      </w:r>
    </w:p>
    <w:p w:rsidR="00B34270" w:rsidRDefault="00B34270" w:rsidP="00B34270"/>
    <w:p w:rsidR="00B34270" w:rsidRPr="007F38F5" w:rsidRDefault="007F38F5" w:rsidP="00B3427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 xml:space="preserve">B.1 </w:t>
      </w:r>
      <w:r w:rsidR="00B34270" w:rsidRPr="007F38F5">
        <w:rPr>
          <w:rFonts w:ascii="Arial" w:hAnsi="Arial" w:cs="Arial"/>
          <w:b/>
        </w:rPr>
        <w:t>VYBAVENOST</w:t>
      </w:r>
      <w:proofErr w:type="gramEnd"/>
      <w:r w:rsidR="00B34270" w:rsidRPr="007F38F5">
        <w:rPr>
          <w:rFonts w:ascii="Arial" w:hAnsi="Arial" w:cs="Arial"/>
          <w:b/>
        </w:rPr>
        <w:t xml:space="preserve"> ŠKOLSKÝCH ZAŘÍZENÍ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S – vybavenost mateřských škol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W – technický stav objektů školských zařízení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W – nedořešená bezbariérovost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W – nedostatečná vybavenost škol pro rozvoj kompetencí v polytechnickém vzdělávání a pro účely inovace vzdělávacích programů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O – revitalizace venkovních prostor objektů předškolního vzdělávání</w:t>
      </w:r>
    </w:p>
    <w:p w:rsidR="00B34270" w:rsidRDefault="00B34270" w:rsidP="00B34270">
      <w:pPr>
        <w:rPr>
          <w:rFonts w:ascii="Arial" w:hAnsi="Arial" w:cs="Arial"/>
        </w:rPr>
      </w:pPr>
    </w:p>
    <w:p w:rsidR="00B34270" w:rsidRPr="007F38F5" w:rsidRDefault="007F38F5" w:rsidP="00B3427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B.2 </w:t>
      </w:r>
      <w:r w:rsidR="00B34270" w:rsidRPr="007F38F5">
        <w:rPr>
          <w:rFonts w:ascii="Arial" w:hAnsi="Arial" w:cs="Arial"/>
          <w:b/>
        </w:rPr>
        <w:t>PROSTŘEDÍ</w:t>
      </w:r>
      <w:proofErr w:type="gramEnd"/>
      <w:r w:rsidR="00B34270" w:rsidRPr="007F38F5">
        <w:rPr>
          <w:rFonts w:ascii="Arial" w:hAnsi="Arial" w:cs="Arial"/>
          <w:b/>
        </w:rPr>
        <w:t xml:space="preserve"> PRO ROZVOJ KLÍČOVÝCH KOMPETENCÍ A INOVACÍ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S – kvalitní předpoklady čtenářské a matematické gramotnosti (ČMG) v základním vzdělávání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S – dostupnost zdrojů pro rozvoj klíčových kompetencí (ČMG, jazykových a polytechnických kompetencí)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S – existence dostatečného množství podnětů a nástrojů pro inovace vzdělávacích programů a zájem o zlepšování ze strany vedení škol a pracovníků škol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W – trend vzdělávacího přístupu žáků k povrchnímu rozboru informací bez širších vazeb a kontextu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O – rozšíření nabídky vzdělávacích aktivit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O – inovace vzdělávacích programů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O – cílené působení pedagogů na zájem žáků (marketing klíčových kompetencí)</w:t>
      </w:r>
    </w:p>
    <w:p w:rsidR="00B34270" w:rsidRPr="00FD699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T – rigidita vzdělávacího systému, včetně financování</w:t>
      </w:r>
    </w:p>
    <w:p w:rsidR="00B34270" w:rsidRDefault="00B34270" w:rsidP="00B34270">
      <w:pPr>
        <w:rPr>
          <w:rFonts w:ascii="Arial" w:hAnsi="Arial" w:cs="Arial"/>
        </w:rPr>
      </w:pPr>
      <w:r w:rsidRPr="00FD6990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–</w:t>
      </w:r>
      <w:r w:rsidRPr="00FD69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redundantní inovace fungujících programů a přístupů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T – trend ověřování znalostí žáků dotazníkovým způsobem</w:t>
      </w:r>
    </w:p>
    <w:p w:rsidR="00B34270" w:rsidRDefault="00B34270" w:rsidP="00B34270">
      <w:pPr>
        <w:rPr>
          <w:rFonts w:ascii="Arial" w:hAnsi="Arial" w:cs="Arial"/>
        </w:rPr>
      </w:pPr>
    </w:p>
    <w:p w:rsidR="00B34270" w:rsidRPr="007F38F5" w:rsidRDefault="007F38F5" w:rsidP="00B3427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C.1 </w:t>
      </w:r>
      <w:r w:rsidR="00B34270" w:rsidRPr="007F38F5">
        <w:rPr>
          <w:rFonts w:ascii="Arial" w:hAnsi="Arial" w:cs="Arial"/>
          <w:b/>
        </w:rPr>
        <w:t>DOSTUPNOST</w:t>
      </w:r>
      <w:proofErr w:type="gramEnd"/>
      <w:r w:rsidR="00B34270" w:rsidRPr="007F38F5">
        <w:rPr>
          <w:rFonts w:ascii="Arial" w:hAnsi="Arial" w:cs="Arial"/>
          <w:b/>
        </w:rPr>
        <w:t xml:space="preserve"> VZDĚLÁNÍ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S – dostupnost předškolního a základního vzdělávání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W – lokální kapacitní nedostatečnost zařízení předškolního a základního vzdělávání (venkovské oblasti)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O – rozšíření kapacit v návaznosti na lokální podmínky v území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T – demografické výkyvy ve vývoji počtu dětí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T – zánik venkovských škol a nerovnoměrné pokrytí území</w:t>
      </w:r>
    </w:p>
    <w:p w:rsidR="00B34270" w:rsidRDefault="00B34270" w:rsidP="00B34270">
      <w:pPr>
        <w:rPr>
          <w:rFonts w:ascii="Arial" w:hAnsi="Arial" w:cs="Arial"/>
        </w:rPr>
      </w:pPr>
    </w:p>
    <w:p w:rsidR="00B34270" w:rsidRPr="007F38F5" w:rsidRDefault="007F38F5" w:rsidP="00B3427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 xml:space="preserve">C.2 </w:t>
      </w:r>
      <w:r w:rsidR="00B34270" w:rsidRPr="007F38F5">
        <w:rPr>
          <w:rFonts w:ascii="Arial" w:hAnsi="Arial" w:cs="Arial"/>
          <w:b/>
        </w:rPr>
        <w:t>BUDOUCÍ</w:t>
      </w:r>
      <w:proofErr w:type="gramEnd"/>
      <w:r w:rsidR="00B34270" w:rsidRPr="007F38F5">
        <w:rPr>
          <w:rFonts w:ascii="Arial" w:hAnsi="Arial" w:cs="Arial"/>
          <w:b/>
        </w:rPr>
        <w:t xml:space="preserve"> KARIÉRA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S – spolupráce základních a středních škol, včetně společných projektů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S – existující spolupráce škol se zaměstnavateli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S – vnímaná společenská potřeba rozvoje klíčových kompetencí dětí a žáků, podnikavosti a iniciativy dětí a žáků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W – nedostatek kvalitních informací pro poskytování relevantního kariérového poradenství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W – organizačně neukotvený a nekomplexní systém kariérového poradenství ve školách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O – posilování prestiže širokého spektra oborů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O – intenzívnější spolupráce s rodiči žáků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T – nekvalitně poskytované kariérové poradenství</w:t>
      </w:r>
    </w:p>
    <w:p w:rsidR="00B34270" w:rsidRDefault="00B34270" w:rsidP="00B34270">
      <w:pPr>
        <w:rPr>
          <w:rFonts w:ascii="Arial" w:hAnsi="Arial" w:cs="Arial"/>
        </w:rPr>
      </w:pPr>
    </w:p>
    <w:p w:rsidR="00B34270" w:rsidRPr="007F38F5" w:rsidRDefault="007F38F5" w:rsidP="00B3427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C.3 </w:t>
      </w:r>
      <w:r w:rsidR="00B34270" w:rsidRPr="007F38F5">
        <w:rPr>
          <w:rFonts w:ascii="Arial" w:hAnsi="Arial" w:cs="Arial"/>
          <w:b/>
        </w:rPr>
        <w:t>SOCIÁLNÍ</w:t>
      </w:r>
      <w:proofErr w:type="gramEnd"/>
      <w:r w:rsidR="00B34270" w:rsidRPr="007F38F5">
        <w:rPr>
          <w:rFonts w:ascii="Arial" w:hAnsi="Arial" w:cs="Arial"/>
          <w:b/>
        </w:rPr>
        <w:t xml:space="preserve"> KAPITÁL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W – negativní vliv konzumního životního stylu na hodnoty společenské sounáležitosti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W – nízká míra společenské empatie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W – důraz na výsledky za každou cenu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O – posilování prestiže společenských životních hodnot (škola, zájmové vzdělávání, veřejný prostor)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O – důsledné, systémové restrikce projevů asociálního chování dětí a žáků</w:t>
      </w:r>
    </w:p>
    <w:p w:rsidR="00B34270" w:rsidRDefault="00B34270" w:rsidP="00B34270">
      <w:pPr>
        <w:rPr>
          <w:rFonts w:ascii="Arial" w:hAnsi="Arial" w:cs="Arial"/>
        </w:rPr>
      </w:pPr>
    </w:p>
    <w:p w:rsidR="00B34270" w:rsidRPr="007F38F5" w:rsidRDefault="007F38F5" w:rsidP="00B3427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C.4 </w:t>
      </w:r>
      <w:r w:rsidR="00B34270" w:rsidRPr="007F38F5">
        <w:rPr>
          <w:rFonts w:ascii="Arial" w:hAnsi="Arial" w:cs="Arial"/>
          <w:b/>
        </w:rPr>
        <w:t>MIMOŠKOLNÍ</w:t>
      </w:r>
      <w:proofErr w:type="gramEnd"/>
      <w:r w:rsidR="00B34270" w:rsidRPr="007F38F5">
        <w:rPr>
          <w:rFonts w:ascii="Arial" w:hAnsi="Arial" w:cs="Arial"/>
          <w:b/>
        </w:rPr>
        <w:t xml:space="preserve"> VZDĚLÁVÁNÍ A VOLNOČASOVÉ AKTIVITY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O – rozvoj mimoškolních motivačních aktivit ve vazbě na klíčové kompetence, rozvoj podnikavosti a iniciativy</w:t>
      </w:r>
    </w:p>
    <w:p w:rsidR="00B34270" w:rsidRDefault="00B34270" w:rsidP="00B34270">
      <w:pPr>
        <w:rPr>
          <w:rFonts w:ascii="Arial" w:hAnsi="Arial" w:cs="Arial"/>
        </w:rPr>
      </w:pPr>
    </w:p>
    <w:p w:rsidR="00B34270" w:rsidRPr="007F38F5" w:rsidRDefault="007F38F5" w:rsidP="00B34270">
      <w:pPr>
        <w:rPr>
          <w:b/>
        </w:rPr>
      </w:pPr>
      <w:proofErr w:type="gramStart"/>
      <w:r>
        <w:rPr>
          <w:rFonts w:ascii="Arial" w:hAnsi="Arial" w:cs="Arial"/>
          <w:b/>
        </w:rPr>
        <w:t xml:space="preserve">D.1 </w:t>
      </w:r>
      <w:r w:rsidR="00B34270" w:rsidRPr="007F38F5">
        <w:rPr>
          <w:rFonts w:ascii="Arial" w:hAnsi="Arial" w:cs="Arial"/>
          <w:b/>
        </w:rPr>
        <w:t>KOMPETENCE</w:t>
      </w:r>
      <w:proofErr w:type="gramEnd"/>
      <w:r w:rsidR="00B34270" w:rsidRPr="007F38F5">
        <w:rPr>
          <w:rFonts w:ascii="Arial" w:hAnsi="Arial" w:cs="Arial"/>
          <w:b/>
        </w:rPr>
        <w:t xml:space="preserve"> PRACOVNÍKŮ ŠKOLSKÝCH ZAŘÍZENÍ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S – kvalita pracovníků v předškolním vzdělávání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S – zájem pedagogických a nepedagogických pracovníků a rozvoj kompetencí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S – existence velkého množství zdrojů informací pro rozvoj manažerských kompetencí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W – organizačně problematické zajištění výuky při účasti pedagoga na vzdělávacích aktivitách k rozvoji dalších kompetencí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O – nastavení systému vzdělávání ve vazbě na zájem pedagoga a potřeby školy (vzdělávacího procesu)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O – využívání příkladů dobré praxe, sdílení zkušeností a přenositelných dovedností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 – stagnace či zaostávání školy při neexistenci kvalitního managementu</w:t>
      </w:r>
    </w:p>
    <w:p w:rsidR="00B34270" w:rsidRDefault="00B34270" w:rsidP="00B34270">
      <w:pPr>
        <w:rPr>
          <w:rFonts w:ascii="Arial" w:hAnsi="Arial" w:cs="Arial"/>
        </w:rPr>
      </w:pPr>
      <w:r>
        <w:rPr>
          <w:rFonts w:ascii="Arial" w:hAnsi="Arial" w:cs="Arial"/>
        </w:rPr>
        <w:t>T – zanedbání aktivit k rozvoji kompetencí pedagogických a nepedagogických pracovníků</w:t>
      </w:r>
    </w:p>
    <w:p w:rsidR="00CB5717" w:rsidRDefault="00CB5717" w:rsidP="00546529"/>
    <w:p w:rsidR="00CB5717" w:rsidRPr="007F38F5" w:rsidRDefault="00CB5717" w:rsidP="00546529">
      <w:pPr>
        <w:rPr>
          <w:b/>
          <w:color w:val="0070C0"/>
          <w:sz w:val="32"/>
          <w:szCs w:val="32"/>
          <w:u w:val="single"/>
        </w:rPr>
      </w:pPr>
      <w:r w:rsidRPr="007F38F5">
        <w:rPr>
          <w:b/>
          <w:color w:val="0070C0"/>
          <w:sz w:val="32"/>
          <w:szCs w:val="32"/>
          <w:u w:val="single"/>
        </w:rPr>
        <w:t>SWOT3 analýza dle opatření MAP</w:t>
      </w:r>
    </w:p>
    <w:p w:rsidR="00CB5717" w:rsidRPr="00CB5717" w:rsidRDefault="00CB5717" w:rsidP="00CB5717">
      <w:pPr>
        <w:rPr>
          <w:rFonts w:ascii="Arial" w:hAnsi="Arial" w:cs="Arial"/>
          <w:b/>
        </w:rPr>
      </w:pPr>
      <w:proofErr w:type="gramStart"/>
      <w:r w:rsidRPr="00CB5717">
        <w:rPr>
          <w:rFonts w:ascii="Arial" w:hAnsi="Arial" w:cs="Arial"/>
          <w:b/>
        </w:rPr>
        <w:t>O.1 – Předškolní</w:t>
      </w:r>
      <w:proofErr w:type="gramEnd"/>
      <w:r w:rsidRPr="00CB5717">
        <w:rPr>
          <w:rFonts w:ascii="Arial" w:hAnsi="Arial" w:cs="Arial"/>
          <w:b/>
        </w:rPr>
        <w:t xml:space="preserve"> vzdělávání a péče: dostupnost – inkluze – kvalita</w:t>
      </w:r>
    </w:p>
    <w:p w:rsidR="00CB5717" w:rsidRDefault="00CB5717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S.1.1</w:t>
      </w:r>
      <w:proofErr w:type="gramEnd"/>
      <w:r>
        <w:rPr>
          <w:rFonts w:ascii="Arial" w:hAnsi="Arial" w:cs="Arial"/>
        </w:rPr>
        <w:t xml:space="preserve"> – dostupnost předškolního vzdělávání</w:t>
      </w:r>
    </w:p>
    <w:p w:rsidR="00CB5717" w:rsidRDefault="00CB5717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S.1.2</w:t>
      </w:r>
      <w:proofErr w:type="gramEnd"/>
      <w:r>
        <w:rPr>
          <w:rFonts w:ascii="Arial" w:hAnsi="Arial" w:cs="Arial"/>
        </w:rPr>
        <w:t xml:space="preserve"> – kvalita pracovníků v předškolním vzdělávání</w:t>
      </w:r>
    </w:p>
    <w:p w:rsidR="00CB5717" w:rsidRDefault="00CB5717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S.1.3</w:t>
      </w:r>
      <w:proofErr w:type="gramEnd"/>
      <w:r>
        <w:rPr>
          <w:rFonts w:ascii="Arial" w:hAnsi="Arial" w:cs="Arial"/>
        </w:rPr>
        <w:t xml:space="preserve"> – vybavenost mateřských škol</w:t>
      </w:r>
    </w:p>
    <w:p w:rsidR="00CB5717" w:rsidRDefault="00CB5717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W.1.1</w:t>
      </w:r>
      <w:proofErr w:type="gramEnd"/>
      <w:r>
        <w:rPr>
          <w:rFonts w:ascii="Arial" w:hAnsi="Arial" w:cs="Arial"/>
        </w:rPr>
        <w:t xml:space="preserve"> – lokální kapacitní nedostatečnost zařízení předškolního vzdělávání (venkovské oblasti)</w:t>
      </w:r>
    </w:p>
    <w:p w:rsidR="00CB5717" w:rsidRDefault="00CB5717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W.1.2</w:t>
      </w:r>
      <w:proofErr w:type="gramEnd"/>
      <w:r>
        <w:rPr>
          <w:rFonts w:ascii="Arial" w:hAnsi="Arial" w:cs="Arial"/>
        </w:rPr>
        <w:t xml:space="preserve"> – technický stav objektů škol</w:t>
      </w:r>
    </w:p>
    <w:p w:rsidR="00CB5717" w:rsidRDefault="00CB5717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W.1.3</w:t>
      </w:r>
      <w:proofErr w:type="gramEnd"/>
      <w:r>
        <w:rPr>
          <w:rFonts w:ascii="Arial" w:hAnsi="Arial" w:cs="Arial"/>
        </w:rPr>
        <w:t xml:space="preserve"> – nedořešená bezbariérovost</w:t>
      </w:r>
    </w:p>
    <w:p w:rsidR="00CB5717" w:rsidRDefault="00CB5717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O.1.1</w:t>
      </w:r>
      <w:proofErr w:type="gramEnd"/>
      <w:r>
        <w:rPr>
          <w:rFonts w:ascii="Arial" w:hAnsi="Arial" w:cs="Arial"/>
        </w:rPr>
        <w:t xml:space="preserve"> – rozšíření kapacit v návaznosti na lokální podmínky v území</w:t>
      </w:r>
    </w:p>
    <w:p w:rsidR="00CB5717" w:rsidRDefault="00CB5717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O.1.2</w:t>
      </w:r>
      <w:proofErr w:type="gramEnd"/>
      <w:r>
        <w:rPr>
          <w:rFonts w:ascii="Arial" w:hAnsi="Arial" w:cs="Arial"/>
        </w:rPr>
        <w:t xml:space="preserve"> – rozšíření nabídky vzdělávacích aktivit</w:t>
      </w:r>
    </w:p>
    <w:p w:rsidR="00CB5717" w:rsidRDefault="00CB5717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O.1.3</w:t>
      </w:r>
      <w:proofErr w:type="gramEnd"/>
      <w:r>
        <w:rPr>
          <w:rFonts w:ascii="Arial" w:hAnsi="Arial" w:cs="Arial"/>
        </w:rPr>
        <w:t xml:space="preserve"> – revitalizace venkovních prostor objektů předškolního vzdělávání</w:t>
      </w:r>
    </w:p>
    <w:p w:rsidR="00CB5717" w:rsidRDefault="00CB5717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T.1.1</w:t>
      </w:r>
      <w:proofErr w:type="gramEnd"/>
      <w:r>
        <w:rPr>
          <w:rFonts w:ascii="Arial" w:hAnsi="Arial" w:cs="Arial"/>
        </w:rPr>
        <w:t xml:space="preserve"> – zánik venkovských škol a nerovnoměrné pokrytí území</w:t>
      </w:r>
    </w:p>
    <w:p w:rsidR="00CB5717" w:rsidRDefault="00CB5717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T.1.2</w:t>
      </w:r>
      <w:proofErr w:type="gramEnd"/>
      <w:r>
        <w:rPr>
          <w:rFonts w:ascii="Arial" w:hAnsi="Arial" w:cs="Arial"/>
        </w:rPr>
        <w:t xml:space="preserve"> – demografické výkyvy ve vývoji počtu dětí</w:t>
      </w:r>
    </w:p>
    <w:p w:rsidR="00CB5717" w:rsidRPr="00CB5717" w:rsidRDefault="00CB5717" w:rsidP="00CB5717">
      <w:pPr>
        <w:rPr>
          <w:rFonts w:ascii="Arial" w:hAnsi="Arial" w:cs="Arial"/>
        </w:rPr>
      </w:pPr>
    </w:p>
    <w:p w:rsidR="00CB5717" w:rsidRPr="00CB5717" w:rsidRDefault="00CB5717" w:rsidP="00CB5717">
      <w:pPr>
        <w:rPr>
          <w:rFonts w:ascii="Arial" w:hAnsi="Arial" w:cs="Arial"/>
          <w:b/>
        </w:rPr>
      </w:pPr>
      <w:proofErr w:type="gramStart"/>
      <w:r w:rsidRPr="00CB5717">
        <w:rPr>
          <w:rFonts w:ascii="Arial" w:hAnsi="Arial" w:cs="Arial"/>
          <w:b/>
        </w:rPr>
        <w:t>O.2 – Čtenářská</w:t>
      </w:r>
      <w:proofErr w:type="gramEnd"/>
      <w:r w:rsidRPr="00CB5717">
        <w:rPr>
          <w:rFonts w:ascii="Arial" w:hAnsi="Arial" w:cs="Arial"/>
          <w:b/>
        </w:rPr>
        <w:t xml:space="preserve"> a matematická gramotnost v základním vzdělávání</w:t>
      </w:r>
    </w:p>
    <w:p w:rsidR="00CB5717" w:rsidRDefault="00CB5717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S.2.1</w:t>
      </w:r>
      <w:proofErr w:type="gramEnd"/>
      <w:r>
        <w:rPr>
          <w:rFonts w:ascii="Arial" w:hAnsi="Arial" w:cs="Arial"/>
        </w:rPr>
        <w:t xml:space="preserve"> – kvalitní předpoklady čtenářské a matematické gramotnosti (ČMG) v základním vzdělávání</w:t>
      </w:r>
    </w:p>
    <w:p w:rsidR="00CB5717" w:rsidRDefault="00CB5717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S.2.2</w:t>
      </w:r>
      <w:proofErr w:type="gramEnd"/>
      <w:r>
        <w:rPr>
          <w:rFonts w:ascii="Arial" w:hAnsi="Arial" w:cs="Arial"/>
        </w:rPr>
        <w:t xml:space="preserve"> – dostupnost zdrojů pro rozvoj </w:t>
      </w:r>
      <w:r w:rsidR="005D2009">
        <w:rPr>
          <w:rFonts w:ascii="Arial" w:hAnsi="Arial" w:cs="Arial"/>
        </w:rPr>
        <w:t>ČMG (tištěné zdroje, internetové zdroje)</w:t>
      </w:r>
    </w:p>
    <w:p w:rsidR="005D2009" w:rsidRDefault="005D2009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W.2.1</w:t>
      </w:r>
      <w:proofErr w:type="gramEnd"/>
      <w:r>
        <w:rPr>
          <w:rFonts w:ascii="Arial" w:hAnsi="Arial" w:cs="Arial"/>
        </w:rPr>
        <w:t xml:space="preserve"> – nedostatečná motivace žáků k rozvoji ČMG</w:t>
      </w:r>
    </w:p>
    <w:p w:rsidR="005D2009" w:rsidRDefault="005D2009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W.2.2</w:t>
      </w:r>
      <w:proofErr w:type="gramEnd"/>
      <w:r>
        <w:rPr>
          <w:rFonts w:ascii="Arial" w:hAnsi="Arial" w:cs="Arial"/>
        </w:rPr>
        <w:t xml:space="preserve"> – velké množství nekvalitních rychlých zdrojů informací (tištěné, on-line)</w:t>
      </w:r>
    </w:p>
    <w:p w:rsidR="005D2009" w:rsidRDefault="005D2009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W.2.3</w:t>
      </w:r>
      <w:proofErr w:type="gramEnd"/>
      <w:r>
        <w:rPr>
          <w:rFonts w:ascii="Arial" w:hAnsi="Arial" w:cs="Arial"/>
        </w:rPr>
        <w:t xml:space="preserve"> – povrchní rozbor informací bez širších vazeb a kontextu</w:t>
      </w:r>
    </w:p>
    <w:p w:rsidR="005D2009" w:rsidRDefault="005D2009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O.2.1</w:t>
      </w:r>
      <w:proofErr w:type="gramEnd"/>
      <w:r>
        <w:rPr>
          <w:rFonts w:ascii="Arial" w:hAnsi="Arial" w:cs="Arial"/>
        </w:rPr>
        <w:t xml:space="preserve"> – rozvoj motivačních aktivit (ve škole i mimo školu)</w:t>
      </w:r>
    </w:p>
    <w:p w:rsidR="005D2009" w:rsidRDefault="005D2009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O.2.2</w:t>
      </w:r>
      <w:proofErr w:type="gramEnd"/>
      <w:r>
        <w:rPr>
          <w:rFonts w:ascii="Arial" w:hAnsi="Arial" w:cs="Arial"/>
        </w:rPr>
        <w:t xml:space="preserve"> – cílené působení pedagogů na zájem žáků (marketing ČMG)</w:t>
      </w:r>
    </w:p>
    <w:p w:rsidR="005D2009" w:rsidRDefault="005D2009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T.2.1</w:t>
      </w:r>
      <w:proofErr w:type="gramEnd"/>
      <w:r>
        <w:rPr>
          <w:rFonts w:ascii="Arial" w:hAnsi="Arial" w:cs="Arial"/>
        </w:rPr>
        <w:t xml:space="preserve"> – ztráta schopnosti vyhodnocování informací v souvislostech</w:t>
      </w:r>
    </w:p>
    <w:p w:rsidR="005D2009" w:rsidRDefault="005D2009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T.2.2</w:t>
      </w:r>
      <w:proofErr w:type="gramEnd"/>
      <w:r>
        <w:rPr>
          <w:rFonts w:ascii="Arial" w:hAnsi="Arial" w:cs="Arial"/>
        </w:rPr>
        <w:t xml:space="preserve"> – ověřování znalostí žáků dotazníkovým způsobem</w:t>
      </w:r>
    </w:p>
    <w:p w:rsidR="00CB5717" w:rsidRDefault="00CB5717" w:rsidP="00CB5717">
      <w:pPr>
        <w:rPr>
          <w:rFonts w:ascii="Arial" w:hAnsi="Arial" w:cs="Arial"/>
        </w:rPr>
      </w:pPr>
    </w:p>
    <w:p w:rsidR="00CB5717" w:rsidRPr="005D2009" w:rsidRDefault="00CB5717" w:rsidP="00CB5717">
      <w:pPr>
        <w:rPr>
          <w:rFonts w:ascii="Arial" w:hAnsi="Arial" w:cs="Arial"/>
          <w:b/>
        </w:rPr>
      </w:pPr>
      <w:proofErr w:type="gramStart"/>
      <w:r w:rsidRPr="005D2009">
        <w:rPr>
          <w:rFonts w:ascii="Arial" w:hAnsi="Arial" w:cs="Arial"/>
          <w:b/>
        </w:rPr>
        <w:lastRenderedPageBreak/>
        <w:t xml:space="preserve">O.3 – </w:t>
      </w:r>
      <w:proofErr w:type="spellStart"/>
      <w:r w:rsidRPr="005D2009">
        <w:rPr>
          <w:rFonts w:ascii="Arial" w:hAnsi="Arial" w:cs="Arial"/>
          <w:b/>
        </w:rPr>
        <w:t>Inkluzivní</w:t>
      </w:r>
      <w:proofErr w:type="spellEnd"/>
      <w:proofErr w:type="gramEnd"/>
      <w:r w:rsidRPr="005D2009">
        <w:rPr>
          <w:rFonts w:ascii="Arial" w:hAnsi="Arial" w:cs="Arial"/>
          <w:b/>
        </w:rPr>
        <w:t xml:space="preserve"> vzdělávání a podpora dětí a žáků ohrožených školním neúspěchem</w:t>
      </w:r>
    </w:p>
    <w:p w:rsidR="005D2009" w:rsidRDefault="005D2009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S.3.1</w:t>
      </w:r>
      <w:proofErr w:type="gramEnd"/>
      <w:r>
        <w:rPr>
          <w:rFonts w:ascii="Arial" w:hAnsi="Arial" w:cs="Arial"/>
        </w:rPr>
        <w:t xml:space="preserve"> – deklarovaný zájem o vytváření podmínek pro vzdělávání žáků s SVP  nebo talentem</w:t>
      </w:r>
    </w:p>
    <w:p w:rsidR="005D2009" w:rsidRDefault="005D2009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W.3.1</w:t>
      </w:r>
      <w:proofErr w:type="gramEnd"/>
      <w:r>
        <w:rPr>
          <w:rFonts w:ascii="Arial" w:hAnsi="Arial" w:cs="Arial"/>
        </w:rPr>
        <w:t xml:space="preserve"> – neexistence jednotné specifikace pojmu školní neúspěch (vnímání pedagogy, žáky, rodiči, veřejností)</w:t>
      </w:r>
    </w:p>
    <w:p w:rsidR="005D2009" w:rsidRDefault="005D2009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W.3.2</w:t>
      </w:r>
      <w:proofErr w:type="gramEnd"/>
      <w:r>
        <w:rPr>
          <w:rFonts w:ascii="Arial" w:hAnsi="Arial" w:cs="Arial"/>
        </w:rPr>
        <w:t xml:space="preserve"> – špatné nastavení parametrů inkluze s ohledem na prospěšnost pro žáky</w:t>
      </w:r>
    </w:p>
    <w:p w:rsidR="005D2009" w:rsidRDefault="005D2009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W.3.3</w:t>
      </w:r>
      <w:proofErr w:type="gramEnd"/>
      <w:r>
        <w:rPr>
          <w:rFonts w:ascii="Arial" w:hAnsi="Arial" w:cs="Arial"/>
        </w:rPr>
        <w:t xml:space="preserve"> – negativní očekávání ředitelů škol</w:t>
      </w:r>
    </w:p>
    <w:p w:rsidR="005D2009" w:rsidRDefault="005D2009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O.3.1</w:t>
      </w:r>
      <w:proofErr w:type="gramEnd"/>
      <w:r>
        <w:rPr>
          <w:rFonts w:ascii="Arial" w:hAnsi="Arial" w:cs="Arial"/>
        </w:rPr>
        <w:t xml:space="preserve"> – jednoznačné definování parametrů inkluze</w:t>
      </w:r>
    </w:p>
    <w:p w:rsidR="005D2009" w:rsidRDefault="005D2009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O.3.2</w:t>
      </w:r>
      <w:proofErr w:type="gramEnd"/>
      <w:r>
        <w:rPr>
          <w:rFonts w:ascii="Arial" w:hAnsi="Arial" w:cs="Arial"/>
        </w:rPr>
        <w:t xml:space="preserve"> – podpora rozvoje vzdělávání v základních školách praktických a speciálních</w:t>
      </w:r>
    </w:p>
    <w:p w:rsidR="005D2009" w:rsidRDefault="005D2009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T.3.1</w:t>
      </w:r>
      <w:proofErr w:type="gramEnd"/>
      <w:r>
        <w:rPr>
          <w:rFonts w:ascii="Arial" w:hAnsi="Arial" w:cs="Arial"/>
        </w:rPr>
        <w:t xml:space="preserve"> – odpovědnost školy za školní neúspěch</w:t>
      </w:r>
    </w:p>
    <w:p w:rsidR="005D2009" w:rsidRDefault="005D2009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T.3.2</w:t>
      </w:r>
      <w:proofErr w:type="gramEnd"/>
      <w:r>
        <w:rPr>
          <w:rFonts w:ascii="Arial" w:hAnsi="Arial" w:cs="Arial"/>
        </w:rPr>
        <w:t xml:space="preserve"> – v rámci inkluze nárůst zatížení pracovníků škol (administrativa, pedagogické aktivity, organizace, personální zajištění)</w:t>
      </w:r>
    </w:p>
    <w:p w:rsidR="005D2009" w:rsidRDefault="005D2009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T.3.3</w:t>
      </w:r>
      <w:proofErr w:type="gramEnd"/>
      <w:r>
        <w:rPr>
          <w:rFonts w:ascii="Arial" w:hAnsi="Arial" w:cs="Arial"/>
        </w:rPr>
        <w:t xml:space="preserve"> – nepředvídatelné dopady a efekty inkluze (na žáky, pedagogy, rodiče)</w:t>
      </w:r>
    </w:p>
    <w:p w:rsidR="005D2009" w:rsidRDefault="005D2009" w:rsidP="00CB5717">
      <w:pPr>
        <w:rPr>
          <w:rFonts w:ascii="Arial" w:hAnsi="Arial" w:cs="Arial"/>
        </w:rPr>
      </w:pPr>
    </w:p>
    <w:p w:rsidR="00CB5717" w:rsidRPr="005D2009" w:rsidRDefault="00CB5717" w:rsidP="00CB5717">
      <w:pPr>
        <w:rPr>
          <w:rFonts w:ascii="Arial" w:hAnsi="Arial" w:cs="Arial"/>
          <w:b/>
        </w:rPr>
      </w:pPr>
      <w:proofErr w:type="gramStart"/>
      <w:r w:rsidRPr="005D2009">
        <w:rPr>
          <w:rFonts w:ascii="Arial" w:hAnsi="Arial" w:cs="Arial"/>
          <w:b/>
        </w:rPr>
        <w:t>O.4 – Rozvoj</w:t>
      </w:r>
      <w:proofErr w:type="gramEnd"/>
      <w:r w:rsidRPr="005D2009">
        <w:rPr>
          <w:rFonts w:ascii="Arial" w:hAnsi="Arial" w:cs="Arial"/>
          <w:b/>
        </w:rPr>
        <w:t xml:space="preserve"> podnikavosti a iniciativy dětí a žáků</w:t>
      </w:r>
    </w:p>
    <w:p w:rsidR="005D2009" w:rsidRDefault="005D2009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S.4.1</w:t>
      </w:r>
      <w:proofErr w:type="gramEnd"/>
      <w:r>
        <w:rPr>
          <w:rFonts w:ascii="Arial" w:hAnsi="Arial" w:cs="Arial"/>
        </w:rPr>
        <w:t xml:space="preserve"> – vnímaná </w:t>
      </w:r>
      <w:r w:rsidR="00361A2C">
        <w:rPr>
          <w:rFonts w:ascii="Arial" w:hAnsi="Arial" w:cs="Arial"/>
        </w:rPr>
        <w:t xml:space="preserve">společenská </w:t>
      </w:r>
      <w:r>
        <w:rPr>
          <w:rFonts w:ascii="Arial" w:hAnsi="Arial" w:cs="Arial"/>
        </w:rPr>
        <w:t>potřeba rozvoje podnikavosti a iniciativy dětí a žáků</w:t>
      </w:r>
    </w:p>
    <w:p w:rsidR="005D2009" w:rsidRDefault="005D2009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W.4.1</w:t>
      </w:r>
      <w:proofErr w:type="gramEnd"/>
      <w:r>
        <w:rPr>
          <w:rFonts w:ascii="Arial" w:hAnsi="Arial" w:cs="Arial"/>
        </w:rPr>
        <w:t xml:space="preserve"> </w:t>
      </w:r>
      <w:r w:rsidR="00361A2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61A2C">
        <w:rPr>
          <w:rFonts w:ascii="Arial" w:hAnsi="Arial" w:cs="Arial"/>
        </w:rPr>
        <w:t>nedostatečná motivace, potřeba nedostatečně vnímaná žáky</w:t>
      </w:r>
    </w:p>
    <w:p w:rsidR="00361A2C" w:rsidRDefault="00361A2C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O.4.1</w:t>
      </w:r>
      <w:proofErr w:type="gramEnd"/>
      <w:r>
        <w:rPr>
          <w:rFonts w:ascii="Arial" w:hAnsi="Arial" w:cs="Arial"/>
        </w:rPr>
        <w:t xml:space="preserve"> – inovace vzdělávacích programů</w:t>
      </w:r>
    </w:p>
    <w:p w:rsidR="00361A2C" w:rsidRDefault="00361A2C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O.4.2</w:t>
      </w:r>
      <w:proofErr w:type="gramEnd"/>
      <w:r>
        <w:rPr>
          <w:rFonts w:ascii="Arial" w:hAnsi="Arial" w:cs="Arial"/>
        </w:rPr>
        <w:t xml:space="preserve"> – rozvoj kompetencí v rámci neformálního a zájmového vzdělávání</w:t>
      </w:r>
    </w:p>
    <w:p w:rsidR="00B34270" w:rsidRDefault="00B34270" w:rsidP="00CB5717">
      <w:pPr>
        <w:rPr>
          <w:rFonts w:ascii="Arial" w:hAnsi="Arial" w:cs="Arial"/>
          <w:b/>
        </w:rPr>
      </w:pPr>
    </w:p>
    <w:p w:rsidR="00CB5717" w:rsidRPr="00361A2C" w:rsidRDefault="00CB5717" w:rsidP="00CB5717">
      <w:pPr>
        <w:rPr>
          <w:rFonts w:ascii="Arial" w:hAnsi="Arial" w:cs="Arial"/>
          <w:b/>
        </w:rPr>
      </w:pPr>
      <w:proofErr w:type="gramStart"/>
      <w:r w:rsidRPr="00361A2C">
        <w:rPr>
          <w:rFonts w:ascii="Arial" w:hAnsi="Arial" w:cs="Arial"/>
          <w:b/>
        </w:rPr>
        <w:t>O.5 – Rozvoj</w:t>
      </w:r>
      <w:proofErr w:type="gramEnd"/>
      <w:r w:rsidRPr="00361A2C">
        <w:rPr>
          <w:rFonts w:ascii="Arial" w:hAnsi="Arial" w:cs="Arial"/>
          <w:b/>
        </w:rPr>
        <w:t xml:space="preserve"> kompetencí dětí a žáků v polytechnickém vzdělávání</w:t>
      </w:r>
    </w:p>
    <w:p w:rsidR="00361A2C" w:rsidRDefault="00361A2C" w:rsidP="00361A2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S.5.1</w:t>
      </w:r>
      <w:proofErr w:type="gramEnd"/>
      <w:r>
        <w:rPr>
          <w:rFonts w:ascii="Arial" w:hAnsi="Arial" w:cs="Arial"/>
        </w:rPr>
        <w:t xml:space="preserve"> – vnímaná společenská potřeba rozvoje kompetencí dětí a žáků v polytechnickém vzdělávání</w:t>
      </w:r>
    </w:p>
    <w:p w:rsidR="00361A2C" w:rsidRDefault="00361A2C" w:rsidP="00361A2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W.5.1</w:t>
      </w:r>
      <w:proofErr w:type="gramEnd"/>
      <w:r>
        <w:rPr>
          <w:rFonts w:ascii="Arial" w:hAnsi="Arial" w:cs="Arial"/>
        </w:rPr>
        <w:t xml:space="preserve"> – nedostatečná popularizace oborů polytechnického vzdělávání</w:t>
      </w:r>
    </w:p>
    <w:p w:rsidR="00E23D54" w:rsidRDefault="00E23D54" w:rsidP="00361A2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W.5.2</w:t>
      </w:r>
      <w:proofErr w:type="gramEnd"/>
      <w:r>
        <w:rPr>
          <w:rFonts w:ascii="Arial" w:hAnsi="Arial" w:cs="Arial"/>
        </w:rPr>
        <w:t xml:space="preserve"> – nedostatečná vybavenost škol pro rozvoj kompetencí v polytechnickém vzdělávání</w:t>
      </w:r>
    </w:p>
    <w:p w:rsidR="00E23D54" w:rsidRDefault="00E23D54" w:rsidP="00361A2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O.5.1</w:t>
      </w:r>
      <w:proofErr w:type="gramEnd"/>
      <w:r>
        <w:rPr>
          <w:rFonts w:ascii="Arial" w:hAnsi="Arial" w:cs="Arial"/>
        </w:rPr>
        <w:t xml:space="preserve"> – změna vnímání technického vzdělávání veřejností</w:t>
      </w:r>
    </w:p>
    <w:p w:rsidR="00361A2C" w:rsidRDefault="00361A2C" w:rsidP="00361A2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T.5.1</w:t>
      </w:r>
      <w:proofErr w:type="gramEnd"/>
      <w:r>
        <w:rPr>
          <w:rFonts w:ascii="Arial" w:hAnsi="Arial" w:cs="Arial"/>
        </w:rPr>
        <w:t xml:space="preserve"> – prohlubování úpadku prestiže technických oborů </w:t>
      </w:r>
      <w:r w:rsidR="00E23D54">
        <w:rPr>
          <w:rFonts w:ascii="Arial" w:hAnsi="Arial" w:cs="Arial"/>
        </w:rPr>
        <w:t>zejména ve vztahu k prestiži učňovského školství</w:t>
      </w:r>
    </w:p>
    <w:p w:rsidR="00361A2C" w:rsidRDefault="00361A2C" w:rsidP="00CB5717">
      <w:pPr>
        <w:rPr>
          <w:rFonts w:ascii="Arial" w:hAnsi="Arial" w:cs="Arial"/>
        </w:rPr>
      </w:pPr>
    </w:p>
    <w:p w:rsidR="00CB5717" w:rsidRPr="00E23D54" w:rsidRDefault="00CB5717" w:rsidP="00CB5717">
      <w:pPr>
        <w:rPr>
          <w:rFonts w:ascii="Arial" w:hAnsi="Arial" w:cs="Arial"/>
          <w:b/>
        </w:rPr>
      </w:pPr>
      <w:proofErr w:type="gramStart"/>
      <w:r w:rsidRPr="00E23D54">
        <w:rPr>
          <w:rFonts w:ascii="Arial" w:hAnsi="Arial" w:cs="Arial"/>
          <w:b/>
        </w:rPr>
        <w:t>O.6 – Kariérové</w:t>
      </w:r>
      <w:proofErr w:type="gramEnd"/>
      <w:r w:rsidRPr="00E23D54">
        <w:rPr>
          <w:rFonts w:ascii="Arial" w:hAnsi="Arial" w:cs="Arial"/>
          <w:b/>
        </w:rPr>
        <w:t xml:space="preserve"> poradenství v základních školách</w:t>
      </w:r>
    </w:p>
    <w:p w:rsidR="00E23D54" w:rsidRDefault="00674E02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S.6.1</w:t>
      </w:r>
      <w:proofErr w:type="gramEnd"/>
      <w:r>
        <w:rPr>
          <w:rFonts w:ascii="Arial" w:hAnsi="Arial" w:cs="Arial"/>
        </w:rPr>
        <w:t xml:space="preserve"> – existující spolupráce škol se zaměstnavateli</w:t>
      </w:r>
    </w:p>
    <w:p w:rsidR="00674E02" w:rsidRDefault="00674E02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S.6.2</w:t>
      </w:r>
      <w:proofErr w:type="gramEnd"/>
      <w:r>
        <w:rPr>
          <w:rFonts w:ascii="Arial" w:hAnsi="Arial" w:cs="Arial"/>
        </w:rPr>
        <w:t xml:space="preserve"> – spolupráce základních a středních škol, včetně společných projektů</w:t>
      </w:r>
    </w:p>
    <w:p w:rsidR="00E23D54" w:rsidRDefault="00E23D54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W.6.1</w:t>
      </w:r>
      <w:proofErr w:type="gramEnd"/>
      <w:r>
        <w:rPr>
          <w:rFonts w:ascii="Arial" w:hAnsi="Arial" w:cs="Arial"/>
        </w:rPr>
        <w:t xml:space="preserve"> – nedostatek kvalitních informací pro poskytování relevantního kariérového poradenství</w:t>
      </w:r>
    </w:p>
    <w:p w:rsidR="00E23D54" w:rsidRDefault="00E23D54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W.6.2</w:t>
      </w:r>
      <w:proofErr w:type="gramEnd"/>
      <w:r>
        <w:rPr>
          <w:rFonts w:ascii="Arial" w:hAnsi="Arial" w:cs="Arial"/>
        </w:rPr>
        <w:t xml:space="preserve"> </w:t>
      </w:r>
      <w:r w:rsidR="00674E0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74E02">
        <w:rPr>
          <w:rFonts w:ascii="Arial" w:hAnsi="Arial" w:cs="Arial"/>
        </w:rPr>
        <w:t>organizačně neukotvený a nekomplexní systém kariérového poradenství ve školách</w:t>
      </w:r>
    </w:p>
    <w:p w:rsidR="00674E02" w:rsidRDefault="00674E02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O.6.1</w:t>
      </w:r>
      <w:proofErr w:type="gramEnd"/>
      <w:r>
        <w:rPr>
          <w:rFonts w:ascii="Arial" w:hAnsi="Arial" w:cs="Arial"/>
        </w:rPr>
        <w:t xml:space="preserve"> – posilování prestiže širokého spektra oborů</w:t>
      </w:r>
    </w:p>
    <w:p w:rsidR="00674E02" w:rsidRDefault="00674E02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O.6.2</w:t>
      </w:r>
      <w:proofErr w:type="gramEnd"/>
      <w:r>
        <w:rPr>
          <w:rFonts w:ascii="Arial" w:hAnsi="Arial" w:cs="Arial"/>
        </w:rPr>
        <w:t xml:space="preserve"> – intenzívnější spolupráce s rodiči žáků</w:t>
      </w:r>
    </w:p>
    <w:p w:rsidR="00674E02" w:rsidRDefault="00EC3BCB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T.6.1</w:t>
      </w:r>
      <w:proofErr w:type="gramEnd"/>
      <w:r>
        <w:rPr>
          <w:rFonts w:ascii="Arial" w:hAnsi="Arial" w:cs="Arial"/>
        </w:rPr>
        <w:t xml:space="preserve"> – nekvalitně poskytované kariérové poradenství</w:t>
      </w:r>
    </w:p>
    <w:p w:rsidR="00E23D54" w:rsidRDefault="00E23D54" w:rsidP="00CB5717">
      <w:pPr>
        <w:rPr>
          <w:rFonts w:ascii="Arial" w:hAnsi="Arial" w:cs="Arial"/>
        </w:rPr>
      </w:pPr>
    </w:p>
    <w:p w:rsidR="00CB5717" w:rsidRPr="00EC3BCB" w:rsidRDefault="00CB5717" w:rsidP="00CB5717">
      <w:pPr>
        <w:rPr>
          <w:rFonts w:ascii="Arial" w:hAnsi="Arial" w:cs="Arial"/>
          <w:b/>
        </w:rPr>
      </w:pPr>
      <w:proofErr w:type="gramStart"/>
      <w:r w:rsidRPr="00EC3BCB">
        <w:rPr>
          <w:rFonts w:ascii="Arial" w:hAnsi="Arial" w:cs="Arial"/>
          <w:b/>
        </w:rPr>
        <w:t>O.7 – Rozvoj</w:t>
      </w:r>
      <w:proofErr w:type="gramEnd"/>
      <w:r w:rsidRPr="00EC3BCB">
        <w:rPr>
          <w:rFonts w:ascii="Arial" w:hAnsi="Arial" w:cs="Arial"/>
          <w:b/>
        </w:rPr>
        <w:t xml:space="preserve"> jazykových kompetencí</w:t>
      </w:r>
    </w:p>
    <w:p w:rsidR="00EC3BCB" w:rsidRDefault="00EC3BCB" w:rsidP="00EC3BC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S.7.1</w:t>
      </w:r>
      <w:proofErr w:type="gramEnd"/>
      <w:r>
        <w:rPr>
          <w:rFonts w:ascii="Arial" w:hAnsi="Arial" w:cs="Arial"/>
        </w:rPr>
        <w:t xml:space="preserve"> – dostupnost zdrojů pro rozvoj jazykových kompetencí (tištěné zdroje, internetové zdroje, kurzy, zájmové vzdělávání)</w:t>
      </w:r>
    </w:p>
    <w:p w:rsidR="00EC3BCB" w:rsidRDefault="00EC3BCB" w:rsidP="00EC3BC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W.7.1</w:t>
      </w:r>
      <w:proofErr w:type="gramEnd"/>
      <w:r>
        <w:rPr>
          <w:rFonts w:ascii="Arial" w:hAnsi="Arial" w:cs="Arial"/>
        </w:rPr>
        <w:t xml:space="preserve"> – nedostatečná motivace žáků k rozvoji jazykových kompetencí</w:t>
      </w:r>
    </w:p>
    <w:p w:rsidR="00EC3BCB" w:rsidRDefault="00EC3BCB" w:rsidP="00EC3BC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O.7.1</w:t>
      </w:r>
      <w:proofErr w:type="gramEnd"/>
      <w:r>
        <w:rPr>
          <w:rFonts w:ascii="Arial" w:hAnsi="Arial" w:cs="Arial"/>
        </w:rPr>
        <w:t xml:space="preserve"> – rozvoj motivačních aktivit (ve škole i mimo školu)</w:t>
      </w:r>
    </w:p>
    <w:p w:rsidR="00EC3BCB" w:rsidRDefault="00EC3BCB" w:rsidP="00EC3BC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O.7.2</w:t>
      </w:r>
      <w:proofErr w:type="gramEnd"/>
      <w:r>
        <w:rPr>
          <w:rFonts w:ascii="Arial" w:hAnsi="Arial" w:cs="Arial"/>
        </w:rPr>
        <w:t xml:space="preserve"> – cílené působení pedagogů na zájem žáků (marketing jazykových kompetencí)</w:t>
      </w:r>
    </w:p>
    <w:p w:rsidR="00EC3BCB" w:rsidRDefault="00EC3BCB" w:rsidP="00CB5717">
      <w:pPr>
        <w:rPr>
          <w:rFonts w:ascii="Arial" w:hAnsi="Arial" w:cs="Arial"/>
        </w:rPr>
      </w:pPr>
    </w:p>
    <w:p w:rsidR="00CB5717" w:rsidRPr="00EC3BCB" w:rsidRDefault="00CB5717" w:rsidP="00CB5717">
      <w:pPr>
        <w:rPr>
          <w:rFonts w:ascii="Arial" w:hAnsi="Arial" w:cs="Arial"/>
          <w:b/>
        </w:rPr>
      </w:pPr>
      <w:proofErr w:type="gramStart"/>
      <w:r w:rsidRPr="00EC3BCB">
        <w:rPr>
          <w:rFonts w:ascii="Arial" w:hAnsi="Arial" w:cs="Arial"/>
          <w:b/>
        </w:rPr>
        <w:t>O.8 – Rozvoj</w:t>
      </w:r>
      <w:proofErr w:type="gramEnd"/>
      <w:r w:rsidRPr="00EC3BCB">
        <w:rPr>
          <w:rFonts w:ascii="Arial" w:hAnsi="Arial" w:cs="Arial"/>
          <w:b/>
        </w:rPr>
        <w:t xml:space="preserve"> sociálních kompetencí</w:t>
      </w:r>
    </w:p>
    <w:p w:rsidR="00EC3BCB" w:rsidRDefault="00EC3BCB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W.8.1</w:t>
      </w:r>
      <w:proofErr w:type="gramEnd"/>
      <w:r>
        <w:rPr>
          <w:rFonts w:ascii="Arial" w:hAnsi="Arial" w:cs="Arial"/>
        </w:rPr>
        <w:t xml:space="preserve"> </w:t>
      </w:r>
      <w:r w:rsidR="003A122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A122D">
        <w:rPr>
          <w:rFonts w:ascii="Arial" w:hAnsi="Arial" w:cs="Arial"/>
        </w:rPr>
        <w:t>důraz na výsledky za každou cenu</w:t>
      </w:r>
    </w:p>
    <w:p w:rsidR="003A122D" w:rsidRDefault="003A122D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W.8.2</w:t>
      </w:r>
      <w:proofErr w:type="gramEnd"/>
      <w:r>
        <w:rPr>
          <w:rFonts w:ascii="Arial" w:hAnsi="Arial" w:cs="Arial"/>
        </w:rPr>
        <w:t xml:space="preserve"> – negativní vliv konzumního životního stylu na hodnoty společenské sounáležitosti</w:t>
      </w:r>
    </w:p>
    <w:p w:rsidR="003A122D" w:rsidRDefault="003A122D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W.8.3</w:t>
      </w:r>
      <w:proofErr w:type="gramEnd"/>
      <w:r>
        <w:rPr>
          <w:rFonts w:ascii="Arial" w:hAnsi="Arial" w:cs="Arial"/>
        </w:rPr>
        <w:t xml:space="preserve"> – nízká míra společenské empatie</w:t>
      </w:r>
    </w:p>
    <w:p w:rsidR="003A122D" w:rsidRDefault="003A122D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O.8.1</w:t>
      </w:r>
      <w:proofErr w:type="gramEnd"/>
      <w:r>
        <w:rPr>
          <w:rFonts w:ascii="Arial" w:hAnsi="Arial" w:cs="Arial"/>
        </w:rPr>
        <w:t xml:space="preserve"> – posilování prestiže společenských životních hodnot (škola, zájmové vzdělávání, veřejný prostor)</w:t>
      </w:r>
    </w:p>
    <w:p w:rsidR="003A122D" w:rsidRDefault="003A122D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O.8.2</w:t>
      </w:r>
      <w:proofErr w:type="gramEnd"/>
      <w:r>
        <w:rPr>
          <w:rFonts w:ascii="Arial" w:hAnsi="Arial" w:cs="Arial"/>
        </w:rPr>
        <w:t xml:space="preserve"> – důsledné, systémové restrikce projevů asociálního chování dětí a žáků</w:t>
      </w:r>
    </w:p>
    <w:p w:rsidR="006339B1" w:rsidRDefault="006339B1" w:rsidP="00CB5717">
      <w:pPr>
        <w:rPr>
          <w:rFonts w:ascii="Arial" w:hAnsi="Arial" w:cs="Arial"/>
        </w:rPr>
      </w:pPr>
    </w:p>
    <w:p w:rsidR="00CB5717" w:rsidRPr="006339B1" w:rsidRDefault="00CB5717" w:rsidP="00CB5717">
      <w:pPr>
        <w:rPr>
          <w:rFonts w:ascii="Arial" w:hAnsi="Arial" w:cs="Arial"/>
          <w:b/>
        </w:rPr>
      </w:pPr>
      <w:proofErr w:type="gramStart"/>
      <w:r w:rsidRPr="006339B1">
        <w:rPr>
          <w:rFonts w:ascii="Arial" w:hAnsi="Arial" w:cs="Arial"/>
          <w:b/>
        </w:rPr>
        <w:t>O.9 – Rozvoj</w:t>
      </w:r>
      <w:proofErr w:type="gramEnd"/>
      <w:r w:rsidRPr="006339B1">
        <w:rPr>
          <w:rFonts w:ascii="Arial" w:hAnsi="Arial" w:cs="Arial"/>
          <w:b/>
        </w:rPr>
        <w:t xml:space="preserve"> kompetencí pedagogických a nepedagogických pracovníků</w:t>
      </w:r>
    </w:p>
    <w:p w:rsidR="006339B1" w:rsidRDefault="006339B1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S.9.1</w:t>
      </w:r>
      <w:proofErr w:type="gramEnd"/>
      <w:r>
        <w:rPr>
          <w:rFonts w:ascii="Arial" w:hAnsi="Arial" w:cs="Arial"/>
        </w:rPr>
        <w:t xml:space="preserve"> – zájem pedagogických a nepedagogických pracovníků a rozvoj kompetencí</w:t>
      </w:r>
    </w:p>
    <w:p w:rsidR="006339B1" w:rsidRDefault="006339B1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W.9.1</w:t>
      </w:r>
      <w:proofErr w:type="gramEnd"/>
      <w:r>
        <w:rPr>
          <w:rFonts w:ascii="Arial" w:hAnsi="Arial" w:cs="Arial"/>
        </w:rPr>
        <w:t xml:space="preserve"> – organizačně problematické zajištění výuky při účasti pedagoga na vzdělávacích aktivitách k rozvoji dalších kompetencí</w:t>
      </w:r>
    </w:p>
    <w:p w:rsidR="006339B1" w:rsidRDefault="006339B1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O.9.1</w:t>
      </w:r>
      <w:proofErr w:type="gramEnd"/>
      <w:r>
        <w:rPr>
          <w:rFonts w:ascii="Arial" w:hAnsi="Arial" w:cs="Arial"/>
        </w:rPr>
        <w:t xml:space="preserve"> – nastavení systému vzdělávání ve vazbě na zájem pedagoga a potřeby školy (vzdělávacího procesu)</w:t>
      </w:r>
    </w:p>
    <w:p w:rsidR="006339B1" w:rsidRDefault="006339B1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T.9.1</w:t>
      </w:r>
      <w:proofErr w:type="gramEnd"/>
      <w:r>
        <w:rPr>
          <w:rFonts w:ascii="Arial" w:hAnsi="Arial" w:cs="Arial"/>
        </w:rPr>
        <w:t xml:space="preserve"> – zanedbání aktivit k rozvoji kompetencí pedagogických a nepedagogických pracovníků</w:t>
      </w:r>
    </w:p>
    <w:p w:rsidR="006339B1" w:rsidRDefault="006339B1" w:rsidP="00CB5717">
      <w:pPr>
        <w:rPr>
          <w:rFonts w:ascii="Arial" w:hAnsi="Arial" w:cs="Arial"/>
        </w:rPr>
      </w:pPr>
    </w:p>
    <w:p w:rsidR="007F38F5" w:rsidRDefault="007F38F5" w:rsidP="00CB5717">
      <w:pPr>
        <w:rPr>
          <w:rFonts w:ascii="Arial" w:hAnsi="Arial" w:cs="Arial"/>
        </w:rPr>
      </w:pPr>
    </w:p>
    <w:p w:rsidR="006339B1" w:rsidRDefault="00CB5717" w:rsidP="00CB5717">
      <w:pPr>
        <w:rPr>
          <w:rFonts w:ascii="Arial" w:hAnsi="Arial" w:cs="Arial"/>
        </w:rPr>
      </w:pPr>
      <w:proofErr w:type="gramStart"/>
      <w:r w:rsidRPr="006339B1">
        <w:rPr>
          <w:rFonts w:ascii="Arial" w:hAnsi="Arial" w:cs="Arial"/>
          <w:b/>
        </w:rPr>
        <w:lastRenderedPageBreak/>
        <w:t>O.10</w:t>
      </w:r>
      <w:proofErr w:type="gramEnd"/>
      <w:r w:rsidRPr="006339B1">
        <w:rPr>
          <w:rFonts w:ascii="Arial" w:hAnsi="Arial" w:cs="Arial"/>
          <w:b/>
        </w:rPr>
        <w:t xml:space="preserve"> – Rozvoj manažerských kompetencí</w:t>
      </w:r>
    </w:p>
    <w:p w:rsidR="006339B1" w:rsidRDefault="00FD6990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S.10.1</w:t>
      </w:r>
      <w:proofErr w:type="gramEnd"/>
      <w:r>
        <w:rPr>
          <w:rFonts w:ascii="Arial" w:hAnsi="Arial" w:cs="Arial"/>
        </w:rPr>
        <w:t xml:space="preserve"> – existence velkého množství zdrojů informací pro rozvoj manažerských kompetencí</w:t>
      </w:r>
    </w:p>
    <w:p w:rsidR="00FD6990" w:rsidRDefault="00FD6990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O.10.1</w:t>
      </w:r>
      <w:proofErr w:type="gramEnd"/>
      <w:r>
        <w:rPr>
          <w:rFonts w:ascii="Arial" w:hAnsi="Arial" w:cs="Arial"/>
        </w:rPr>
        <w:t xml:space="preserve"> – využívání příkladů dobré praxe, sdílení zkušeností a přenositelných dovedností</w:t>
      </w:r>
    </w:p>
    <w:p w:rsidR="00FD6990" w:rsidRDefault="00FD6990" w:rsidP="00CB57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T.10.1</w:t>
      </w:r>
      <w:proofErr w:type="gramEnd"/>
      <w:r>
        <w:rPr>
          <w:rFonts w:ascii="Arial" w:hAnsi="Arial" w:cs="Arial"/>
        </w:rPr>
        <w:t xml:space="preserve"> – stagnace či zaostávání školy při neexistenci kvalitního managementu</w:t>
      </w:r>
    </w:p>
    <w:p w:rsidR="006339B1" w:rsidRDefault="006339B1" w:rsidP="00CB5717">
      <w:pPr>
        <w:rPr>
          <w:rFonts w:ascii="Arial" w:hAnsi="Arial" w:cs="Arial"/>
        </w:rPr>
      </w:pPr>
    </w:p>
    <w:p w:rsidR="00CB5717" w:rsidRPr="006339B1" w:rsidRDefault="00CB5717" w:rsidP="00CB5717">
      <w:pPr>
        <w:rPr>
          <w:rFonts w:ascii="Arial" w:hAnsi="Arial" w:cs="Arial"/>
          <w:b/>
        </w:rPr>
      </w:pPr>
      <w:proofErr w:type="gramStart"/>
      <w:r w:rsidRPr="006339B1">
        <w:rPr>
          <w:rFonts w:ascii="Arial" w:hAnsi="Arial" w:cs="Arial"/>
          <w:b/>
        </w:rPr>
        <w:t>O.11</w:t>
      </w:r>
      <w:proofErr w:type="gramEnd"/>
      <w:r w:rsidRPr="006339B1">
        <w:rPr>
          <w:rFonts w:ascii="Arial" w:hAnsi="Arial" w:cs="Arial"/>
          <w:b/>
        </w:rPr>
        <w:t xml:space="preserve"> – Inovace vzdělávacích programů</w:t>
      </w:r>
    </w:p>
    <w:p w:rsidR="00FD6990" w:rsidRDefault="00FD6990" w:rsidP="0054652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S.11.1</w:t>
      </w:r>
      <w:proofErr w:type="gramEnd"/>
      <w:r>
        <w:rPr>
          <w:rFonts w:ascii="Arial" w:hAnsi="Arial" w:cs="Arial"/>
        </w:rPr>
        <w:t xml:space="preserve"> – existence dostatečného množství podnětů a nástrojů pro inovace vzdělávacích programů</w:t>
      </w:r>
    </w:p>
    <w:p w:rsidR="00FD6990" w:rsidRDefault="00FD6990" w:rsidP="0054652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S.11.2</w:t>
      </w:r>
      <w:proofErr w:type="gramEnd"/>
      <w:r>
        <w:rPr>
          <w:rFonts w:ascii="Arial" w:hAnsi="Arial" w:cs="Arial"/>
        </w:rPr>
        <w:t xml:space="preserve"> – zájem o zlepšování ze strany vedení škol a pracovníků škol</w:t>
      </w:r>
    </w:p>
    <w:p w:rsidR="00FD6990" w:rsidRDefault="00FD6990" w:rsidP="0054652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W.11.1</w:t>
      </w:r>
      <w:proofErr w:type="gramEnd"/>
      <w:r>
        <w:rPr>
          <w:rFonts w:ascii="Arial" w:hAnsi="Arial" w:cs="Arial"/>
        </w:rPr>
        <w:t xml:space="preserve"> </w:t>
      </w:r>
      <w:r w:rsidR="00EE07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E0723">
        <w:rPr>
          <w:rFonts w:ascii="Arial" w:hAnsi="Arial" w:cs="Arial"/>
        </w:rPr>
        <w:t>nedostatečná vybavenost škol pro účely inovace vzdělávacích programů</w:t>
      </w:r>
    </w:p>
    <w:p w:rsidR="00EE0723" w:rsidRPr="00FD6990" w:rsidRDefault="00EE0723" w:rsidP="0054652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T.11.1</w:t>
      </w:r>
      <w:proofErr w:type="gramEnd"/>
      <w:r>
        <w:rPr>
          <w:rFonts w:ascii="Arial" w:hAnsi="Arial" w:cs="Arial"/>
        </w:rPr>
        <w:t xml:space="preserve"> – rigidita vzdělávacího systému, včetně financování</w:t>
      </w:r>
    </w:p>
    <w:p w:rsidR="00CB5717" w:rsidRPr="00FD6990" w:rsidRDefault="00FD6990" w:rsidP="00546529">
      <w:pPr>
        <w:rPr>
          <w:rFonts w:ascii="Arial" w:hAnsi="Arial" w:cs="Arial"/>
        </w:rPr>
      </w:pPr>
      <w:proofErr w:type="gramStart"/>
      <w:r w:rsidRPr="00FD6990">
        <w:rPr>
          <w:rFonts w:ascii="Arial" w:hAnsi="Arial" w:cs="Arial"/>
        </w:rPr>
        <w:t>T.11.</w:t>
      </w:r>
      <w:r w:rsidR="00EE0723">
        <w:rPr>
          <w:rFonts w:ascii="Arial" w:hAnsi="Arial" w:cs="Arial"/>
        </w:rPr>
        <w:t>2</w:t>
      </w:r>
      <w:proofErr w:type="gramEnd"/>
      <w:r w:rsidRPr="00FD69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FD69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redundantní inovace fungujících programů a přístupů</w:t>
      </w:r>
    </w:p>
    <w:p w:rsidR="00B34270" w:rsidRDefault="00B34270" w:rsidP="00422832">
      <w:pPr>
        <w:rPr>
          <w:rFonts w:ascii="Arial" w:hAnsi="Arial" w:cs="Arial"/>
        </w:rPr>
      </w:pPr>
    </w:p>
    <w:p w:rsidR="00A86B64" w:rsidRDefault="00A86B64" w:rsidP="00422832">
      <w:pPr>
        <w:rPr>
          <w:rFonts w:ascii="Arial" w:hAnsi="Arial" w:cs="Arial"/>
        </w:rPr>
      </w:pPr>
    </w:p>
    <w:p w:rsidR="00422832" w:rsidRDefault="00422832" w:rsidP="00546529"/>
    <w:sectPr w:rsidR="00422832" w:rsidSect="00BA76A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95" w:rsidRDefault="00D15995" w:rsidP="00494C04">
      <w:pPr>
        <w:spacing w:after="0" w:line="240" w:lineRule="auto"/>
      </w:pPr>
      <w:r>
        <w:separator/>
      </w:r>
    </w:p>
  </w:endnote>
  <w:endnote w:type="continuationSeparator" w:id="0">
    <w:p w:rsidR="00D15995" w:rsidRDefault="00D15995" w:rsidP="0049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32" w:rsidRDefault="00422832" w:rsidP="00EF49BC">
    <w:pPr>
      <w:pStyle w:val="Zpat"/>
    </w:pPr>
  </w:p>
  <w:p w:rsidR="00422832" w:rsidRDefault="00422832" w:rsidP="00EF49BC">
    <w:pPr>
      <w:pStyle w:val="Zpat"/>
    </w:pPr>
    <w:r>
      <w:t xml:space="preserve">Projekt </w:t>
    </w:r>
    <w:r>
      <w:rPr>
        <w:rStyle w:val="datalabel"/>
      </w:rPr>
      <w:t>CZ.02.3.68/0.0/0.0/15_005/0000700</w:t>
    </w:r>
  </w:p>
  <w:p w:rsidR="00422832" w:rsidRDefault="0042283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95" w:rsidRDefault="00D15995" w:rsidP="00494C04">
      <w:pPr>
        <w:spacing w:after="0" w:line="240" w:lineRule="auto"/>
      </w:pPr>
      <w:r>
        <w:separator/>
      </w:r>
    </w:p>
  </w:footnote>
  <w:footnote w:type="continuationSeparator" w:id="0">
    <w:p w:rsidR="00D15995" w:rsidRDefault="00D15995" w:rsidP="0049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32" w:rsidRDefault="00422832">
    <w:pPr>
      <w:pStyle w:val="Zhlav"/>
    </w:pPr>
    <w:r w:rsidRPr="00C27D23"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3" name="Obrázek 3" descr="C:\Users\starostka\Desktop\logo_eu-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ostka\Desktop\logo_eu-msm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B7C"/>
    <w:multiLevelType w:val="hybridMultilevel"/>
    <w:tmpl w:val="76C4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47EC5"/>
    <w:multiLevelType w:val="hybridMultilevel"/>
    <w:tmpl w:val="57803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856D0"/>
    <w:multiLevelType w:val="hybridMultilevel"/>
    <w:tmpl w:val="5F9C670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DB6F10"/>
    <w:multiLevelType w:val="hybridMultilevel"/>
    <w:tmpl w:val="09AEC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E4C52"/>
    <w:multiLevelType w:val="hybridMultilevel"/>
    <w:tmpl w:val="CE30A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693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1498A"/>
    <w:multiLevelType w:val="hybridMultilevel"/>
    <w:tmpl w:val="E01AD68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23835"/>
    <w:multiLevelType w:val="hybridMultilevel"/>
    <w:tmpl w:val="FFD8A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638BD"/>
    <w:multiLevelType w:val="hybridMultilevel"/>
    <w:tmpl w:val="B54E1860"/>
    <w:lvl w:ilvl="0" w:tplc="3A369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A3693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15E38"/>
    <w:multiLevelType w:val="hybridMultilevel"/>
    <w:tmpl w:val="E1FC0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160FD"/>
    <w:multiLevelType w:val="hybridMultilevel"/>
    <w:tmpl w:val="3A2C097E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80666B4"/>
    <w:multiLevelType w:val="hybridMultilevel"/>
    <w:tmpl w:val="B9347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F2932"/>
    <w:multiLevelType w:val="hybridMultilevel"/>
    <w:tmpl w:val="1E82C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A2C68"/>
    <w:multiLevelType w:val="hybridMultilevel"/>
    <w:tmpl w:val="800608A2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3885089"/>
    <w:multiLevelType w:val="hybridMultilevel"/>
    <w:tmpl w:val="65DC43B2"/>
    <w:lvl w:ilvl="0" w:tplc="5B8A4E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50300"/>
    <w:multiLevelType w:val="hybridMultilevel"/>
    <w:tmpl w:val="9CF87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86E24"/>
    <w:multiLevelType w:val="hybridMultilevel"/>
    <w:tmpl w:val="47EC758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E67E7C"/>
    <w:multiLevelType w:val="hybridMultilevel"/>
    <w:tmpl w:val="53D0CCA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8C497C"/>
    <w:multiLevelType w:val="hybridMultilevel"/>
    <w:tmpl w:val="A62EE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03DCA"/>
    <w:multiLevelType w:val="hybridMultilevel"/>
    <w:tmpl w:val="7C38E79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F50F04"/>
    <w:multiLevelType w:val="hybridMultilevel"/>
    <w:tmpl w:val="70004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664A4"/>
    <w:multiLevelType w:val="hybridMultilevel"/>
    <w:tmpl w:val="DAC8C2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9684A"/>
    <w:multiLevelType w:val="hybridMultilevel"/>
    <w:tmpl w:val="9A649BA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2695E"/>
    <w:multiLevelType w:val="hybridMultilevel"/>
    <w:tmpl w:val="37B6B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3055B"/>
    <w:multiLevelType w:val="hybridMultilevel"/>
    <w:tmpl w:val="4822C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F2760"/>
    <w:multiLevelType w:val="hybridMultilevel"/>
    <w:tmpl w:val="9446A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D33C0"/>
    <w:multiLevelType w:val="hybridMultilevel"/>
    <w:tmpl w:val="F5F0C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029D1"/>
    <w:multiLevelType w:val="hybridMultilevel"/>
    <w:tmpl w:val="09685734"/>
    <w:lvl w:ilvl="0" w:tplc="3A369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A3693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47B0B"/>
    <w:multiLevelType w:val="hybridMultilevel"/>
    <w:tmpl w:val="3A983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3366E"/>
    <w:multiLevelType w:val="hybridMultilevel"/>
    <w:tmpl w:val="EAEE4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53F40"/>
    <w:multiLevelType w:val="hybridMultilevel"/>
    <w:tmpl w:val="8D1836D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276911"/>
    <w:multiLevelType w:val="hybridMultilevel"/>
    <w:tmpl w:val="E66C7420"/>
    <w:lvl w:ilvl="0" w:tplc="EA94CB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E2B96"/>
    <w:multiLevelType w:val="hybridMultilevel"/>
    <w:tmpl w:val="167C0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3601A"/>
    <w:multiLevelType w:val="hybridMultilevel"/>
    <w:tmpl w:val="3E2CAF3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B06DC6"/>
    <w:multiLevelType w:val="hybridMultilevel"/>
    <w:tmpl w:val="144E6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07C24"/>
    <w:multiLevelType w:val="hybridMultilevel"/>
    <w:tmpl w:val="FA34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70281"/>
    <w:multiLevelType w:val="hybridMultilevel"/>
    <w:tmpl w:val="7A442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1"/>
  </w:num>
  <w:num w:numId="4">
    <w:abstractNumId w:val="25"/>
  </w:num>
  <w:num w:numId="5">
    <w:abstractNumId w:val="2"/>
  </w:num>
  <w:num w:numId="6">
    <w:abstractNumId w:val="10"/>
  </w:num>
  <w:num w:numId="7">
    <w:abstractNumId w:val="31"/>
  </w:num>
  <w:num w:numId="8">
    <w:abstractNumId w:val="28"/>
  </w:num>
  <w:num w:numId="9">
    <w:abstractNumId w:val="11"/>
  </w:num>
  <w:num w:numId="10">
    <w:abstractNumId w:val="33"/>
  </w:num>
  <w:num w:numId="11">
    <w:abstractNumId w:val="6"/>
  </w:num>
  <w:num w:numId="12">
    <w:abstractNumId w:val="15"/>
  </w:num>
  <w:num w:numId="13">
    <w:abstractNumId w:val="32"/>
  </w:num>
  <w:num w:numId="14">
    <w:abstractNumId w:val="9"/>
  </w:num>
  <w:num w:numId="15">
    <w:abstractNumId w:val="29"/>
  </w:num>
  <w:num w:numId="16">
    <w:abstractNumId w:val="18"/>
  </w:num>
  <w:num w:numId="17">
    <w:abstractNumId w:val="16"/>
  </w:num>
  <w:num w:numId="18">
    <w:abstractNumId w:val="12"/>
  </w:num>
  <w:num w:numId="19">
    <w:abstractNumId w:val="22"/>
  </w:num>
  <w:num w:numId="20">
    <w:abstractNumId w:val="14"/>
  </w:num>
  <w:num w:numId="21">
    <w:abstractNumId w:val="4"/>
  </w:num>
  <w:num w:numId="22">
    <w:abstractNumId w:val="23"/>
  </w:num>
  <w:num w:numId="23">
    <w:abstractNumId w:val="7"/>
  </w:num>
  <w:num w:numId="24">
    <w:abstractNumId w:val="26"/>
  </w:num>
  <w:num w:numId="25">
    <w:abstractNumId w:val="5"/>
  </w:num>
  <w:num w:numId="26">
    <w:abstractNumId w:val="0"/>
  </w:num>
  <w:num w:numId="27">
    <w:abstractNumId w:val="20"/>
  </w:num>
  <w:num w:numId="28">
    <w:abstractNumId w:val="21"/>
  </w:num>
  <w:num w:numId="29">
    <w:abstractNumId w:val="19"/>
  </w:num>
  <w:num w:numId="30">
    <w:abstractNumId w:val="24"/>
  </w:num>
  <w:num w:numId="31">
    <w:abstractNumId w:val="30"/>
  </w:num>
  <w:num w:numId="32">
    <w:abstractNumId w:val="13"/>
  </w:num>
  <w:num w:numId="33">
    <w:abstractNumId w:val="27"/>
  </w:num>
  <w:num w:numId="34">
    <w:abstractNumId w:val="3"/>
  </w:num>
  <w:num w:numId="35">
    <w:abstractNumId w:val="17"/>
  </w:num>
  <w:num w:numId="36">
    <w:abstractNumId w:val="3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C04"/>
    <w:rsid w:val="00003B06"/>
    <w:rsid w:val="00017794"/>
    <w:rsid w:val="00065104"/>
    <w:rsid w:val="000719ED"/>
    <w:rsid w:val="00075D54"/>
    <w:rsid w:val="00084963"/>
    <w:rsid w:val="00085FE9"/>
    <w:rsid w:val="000A3220"/>
    <w:rsid w:val="000A3C73"/>
    <w:rsid w:val="000B2AC3"/>
    <w:rsid w:val="000D4B07"/>
    <w:rsid w:val="000D5F73"/>
    <w:rsid w:val="00102264"/>
    <w:rsid w:val="00104CBD"/>
    <w:rsid w:val="001122EE"/>
    <w:rsid w:val="00133993"/>
    <w:rsid w:val="00140B0F"/>
    <w:rsid w:val="00143329"/>
    <w:rsid w:val="001654AF"/>
    <w:rsid w:val="0017300D"/>
    <w:rsid w:val="00183130"/>
    <w:rsid w:val="001835E6"/>
    <w:rsid w:val="001B16B3"/>
    <w:rsid w:val="001C39E8"/>
    <w:rsid w:val="001C5672"/>
    <w:rsid w:val="001E0978"/>
    <w:rsid w:val="001F17CD"/>
    <w:rsid w:val="001F7353"/>
    <w:rsid w:val="00201068"/>
    <w:rsid w:val="00203633"/>
    <w:rsid w:val="002246D5"/>
    <w:rsid w:val="002352C0"/>
    <w:rsid w:val="002468DF"/>
    <w:rsid w:val="00253558"/>
    <w:rsid w:val="002647B4"/>
    <w:rsid w:val="00272E6B"/>
    <w:rsid w:val="002A61A4"/>
    <w:rsid w:val="002A63A1"/>
    <w:rsid w:val="002E1C12"/>
    <w:rsid w:val="002F1E2E"/>
    <w:rsid w:val="003047DA"/>
    <w:rsid w:val="00307F91"/>
    <w:rsid w:val="00350988"/>
    <w:rsid w:val="00350F12"/>
    <w:rsid w:val="00361A2C"/>
    <w:rsid w:val="003637A8"/>
    <w:rsid w:val="00363A57"/>
    <w:rsid w:val="00366EDF"/>
    <w:rsid w:val="00370BBB"/>
    <w:rsid w:val="0039405F"/>
    <w:rsid w:val="0039465C"/>
    <w:rsid w:val="003A122D"/>
    <w:rsid w:val="003C2F32"/>
    <w:rsid w:val="003E31EE"/>
    <w:rsid w:val="00410AEC"/>
    <w:rsid w:val="00422832"/>
    <w:rsid w:val="0048155D"/>
    <w:rsid w:val="0049340B"/>
    <w:rsid w:val="00494C04"/>
    <w:rsid w:val="004A1CC7"/>
    <w:rsid w:val="004D15B2"/>
    <w:rsid w:val="004E234C"/>
    <w:rsid w:val="004F71C8"/>
    <w:rsid w:val="00505BA1"/>
    <w:rsid w:val="00517D19"/>
    <w:rsid w:val="0052011B"/>
    <w:rsid w:val="00525A76"/>
    <w:rsid w:val="00535FC2"/>
    <w:rsid w:val="00546529"/>
    <w:rsid w:val="00565A52"/>
    <w:rsid w:val="00573E58"/>
    <w:rsid w:val="00592906"/>
    <w:rsid w:val="005C1645"/>
    <w:rsid w:val="005D2009"/>
    <w:rsid w:val="005E1773"/>
    <w:rsid w:val="005E3C52"/>
    <w:rsid w:val="005E42AB"/>
    <w:rsid w:val="005F108E"/>
    <w:rsid w:val="00630EA6"/>
    <w:rsid w:val="006339B1"/>
    <w:rsid w:val="006343CA"/>
    <w:rsid w:val="00637BB1"/>
    <w:rsid w:val="00655E0D"/>
    <w:rsid w:val="00656BAD"/>
    <w:rsid w:val="006704D0"/>
    <w:rsid w:val="00674E02"/>
    <w:rsid w:val="00691D9A"/>
    <w:rsid w:val="00697B4D"/>
    <w:rsid w:val="006C3928"/>
    <w:rsid w:val="00702DCD"/>
    <w:rsid w:val="00740E53"/>
    <w:rsid w:val="007717A7"/>
    <w:rsid w:val="00775BE0"/>
    <w:rsid w:val="00787CC9"/>
    <w:rsid w:val="007A1DBD"/>
    <w:rsid w:val="007B1AD1"/>
    <w:rsid w:val="007B3086"/>
    <w:rsid w:val="007B7333"/>
    <w:rsid w:val="007F38F5"/>
    <w:rsid w:val="0080030B"/>
    <w:rsid w:val="0080481B"/>
    <w:rsid w:val="00804972"/>
    <w:rsid w:val="00806DDE"/>
    <w:rsid w:val="00807409"/>
    <w:rsid w:val="00811C1A"/>
    <w:rsid w:val="008262C4"/>
    <w:rsid w:val="0083628D"/>
    <w:rsid w:val="008550F1"/>
    <w:rsid w:val="0087380F"/>
    <w:rsid w:val="008E32A9"/>
    <w:rsid w:val="008E7C9E"/>
    <w:rsid w:val="008F2EB9"/>
    <w:rsid w:val="00903E5C"/>
    <w:rsid w:val="00941F9E"/>
    <w:rsid w:val="00945F18"/>
    <w:rsid w:val="0097017E"/>
    <w:rsid w:val="00971454"/>
    <w:rsid w:val="009E4299"/>
    <w:rsid w:val="009F01D6"/>
    <w:rsid w:val="009F2B15"/>
    <w:rsid w:val="00A15B76"/>
    <w:rsid w:val="00A351DE"/>
    <w:rsid w:val="00A40788"/>
    <w:rsid w:val="00A42227"/>
    <w:rsid w:val="00A57308"/>
    <w:rsid w:val="00A60ECA"/>
    <w:rsid w:val="00A65084"/>
    <w:rsid w:val="00A86B64"/>
    <w:rsid w:val="00A90426"/>
    <w:rsid w:val="00A971FD"/>
    <w:rsid w:val="00AF7095"/>
    <w:rsid w:val="00B01461"/>
    <w:rsid w:val="00B10482"/>
    <w:rsid w:val="00B20156"/>
    <w:rsid w:val="00B20D13"/>
    <w:rsid w:val="00B23BC5"/>
    <w:rsid w:val="00B3214B"/>
    <w:rsid w:val="00B34270"/>
    <w:rsid w:val="00B347C9"/>
    <w:rsid w:val="00B41C85"/>
    <w:rsid w:val="00B92AC4"/>
    <w:rsid w:val="00B93E82"/>
    <w:rsid w:val="00BA55E3"/>
    <w:rsid w:val="00BA76AE"/>
    <w:rsid w:val="00BA7B3B"/>
    <w:rsid w:val="00BC0241"/>
    <w:rsid w:val="00BE5B74"/>
    <w:rsid w:val="00BE7B31"/>
    <w:rsid w:val="00BF2937"/>
    <w:rsid w:val="00C35A98"/>
    <w:rsid w:val="00C91F8F"/>
    <w:rsid w:val="00CA1F14"/>
    <w:rsid w:val="00CB5717"/>
    <w:rsid w:val="00CD31C4"/>
    <w:rsid w:val="00CE03C2"/>
    <w:rsid w:val="00CF0A5E"/>
    <w:rsid w:val="00D15995"/>
    <w:rsid w:val="00D351BC"/>
    <w:rsid w:val="00D652DD"/>
    <w:rsid w:val="00D81ECA"/>
    <w:rsid w:val="00D92E2D"/>
    <w:rsid w:val="00D95167"/>
    <w:rsid w:val="00D96837"/>
    <w:rsid w:val="00DB07A2"/>
    <w:rsid w:val="00DB64CD"/>
    <w:rsid w:val="00DB6EDC"/>
    <w:rsid w:val="00DE3D91"/>
    <w:rsid w:val="00E2136C"/>
    <w:rsid w:val="00E23D54"/>
    <w:rsid w:val="00E34589"/>
    <w:rsid w:val="00E8774F"/>
    <w:rsid w:val="00E977E2"/>
    <w:rsid w:val="00EB2C88"/>
    <w:rsid w:val="00EC3BCB"/>
    <w:rsid w:val="00EC6BB4"/>
    <w:rsid w:val="00ED3593"/>
    <w:rsid w:val="00EE0723"/>
    <w:rsid w:val="00EE2457"/>
    <w:rsid w:val="00EE458D"/>
    <w:rsid w:val="00EF49BC"/>
    <w:rsid w:val="00EF72E1"/>
    <w:rsid w:val="00F17596"/>
    <w:rsid w:val="00F5085E"/>
    <w:rsid w:val="00FA6097"/>
    <w:rsid w:val="00FB5007"/>
    <w:rsid w:val="00FC0498"/>
    <w:rsid w:val="00FD09DA"/>
    <w:rsid w:val="00FD59DC"/>
    <w:rsid w:val="00FD6990"/>
    <w:rsid w:val="00FE73AB"/>
    <w:rsid w:val="00FE767C"/>
    <w:rsid w:val="00FF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1BC"/>
  </w:style>
  <w:style w:type="paragraph" w:styleId="Nadpis1">
    <w:name w:val="heading 1"/>
    <w:basedOn w:val="Normln"/>
    <w:next w:val="Normln"/>
    <w:link w:val="Nadpis1Char"/>
    <w:uiPriority w:val="9"/>
    <w:qFormat/>
    <w:rsid w:val="00775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38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42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201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4C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4C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4C04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75B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775BE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775BE0"/>
    <w:pPr>
      <w:spacing w:line="276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775BE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75BE0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775BE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BE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738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E429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bsah3">
    <w:name w:val="toc 3"/>
    <w:basedOn w:val="Normln"/>
    <w:next w:val="Normln"/>
    <w:autoRedefine/>
    <w:uiPriority w:val="39"/>
    <w:unhideWhenUsed/>
    <w:rsid w:val="006704D0"/>
    <w:pPr>
      <w:spacing w:after="100"/>
      <w:ind w:left="44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02DCD"/>
  </w:style>
  <w:style w:type="table" w:styleId="Mkatabulky">
    <w:name w:val="Table Grid"/>
    <w:basedOn w:val="Normlntabulka"/>
    <w:uiPriority w:val="59"/>
    <w:rsid w:val="0070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F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9BC"/>
  </w:style>
  <w:style w:type="paragraph" w:styleId="Zpat">
    <w:name w:val="footer"/>
    <w:basedOn w:val="Normln"/>
    <w:link w:val="ZpatChar"/>
    <w:uiPriority w:val="99"/>
    <w:unhideWhenUsed/>
    <w:rsid w:val="00EF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9BC"/>
  </w:style>
  <w:style w:type="character" w:customStyle="1" w:styleId="datalabel">
    <w:name w:val="datalabel"/>
    <w:basedOn w:val="Standardnpsmoodstavce"/>
    <w:rsid w:val="00EF49BC"/>
  </w:style>
  <w:style w:type="character" w:customStyle="1" w:styleId="Nadpis4Char">
    <w:name w:val="Nadpis 4 Char"/>
    <w:basedOn w:val="Standardnpsmoodstavce"/>
    <w:link w:val="Nadpis4"/>
    <w:uiPriority w:val="9"/>
    <w:rsid w:val="00B2015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46905-E744-47D9-BD8F-BF22D5D0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1663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Hrdlička Ferdinand</dc:creator>
  <cp:lastModifiedBy>Pavlína Ponikelská</cp:lastModifiedBy>
  <cp:revision>4</cp:revision>
  <dcterms:created xsi:type="dcterms:W3CDTF">2017-02-27T09:53:00Z</dcterms:created>
  <dcterms:modified xsi:type="dcterms:W3CDTF">2017-02-27T13:03:00Z</dcterms:modified>
</cp:coreProperties>
</file>